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Default="00010EA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Pr="006A6070" w:rsidRDefault="006A607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  <w:r w:rsidRPr="006A6070">
        <w:rPr>
          <w:noProof/>
          <w:sz w:val="22"/>
          <w:szCs w:val="22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8F2D98" wp14:editId="0BD4F7F7">
                <wp:simplePos x="0" y="0"/>
                <wp:positionH relativeFrom="column">
                  <wp:posOffset>55245</wp:posOffset>
                </wp:positionH>
                <wp:positionV relativeFrom="paragraph">
                  <wp:posOffset>50800</wp:posOffset>
                </wp:positionV>
                <wp:extent cx="5360035" cy="967740"/>
                <wp:effectExtent l="0" t="0" r="12065" b="13970"/>
                <wp:wrapNone/>
                <wp:docPr id="307" name="Caixa de texto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0035" cy="976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896" w:rsidRDefault="00552896" w:rsidP="00EA344D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MEMORIAL DESCRITIVO E ESPECIFICAÇÕES TÉCNICAS</w:t>
                            </w:r>
                          </w:p>
                          <w:p w:rsidR="00552896" w:rsidRDefault="00552896" w:rsidP="00010EA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Anexo VII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07" o:spid="_x0000_s1026" type="#_x0000_t202" style="position:absolute;left:0;text-align:left;margin-left:4.35pt;margin-top:4pt;width:422.05pt;height:76.2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">
                <v:textbox style="mso-fit-shape-to-text:t">
                  <w:txbxContent>
                    <w:p w:rsidR="00552896" w:rsidRDefault="00552896" w:rsidP="00EA344D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MEMORIAL DESCRITIVO E ESPECIFICAÇÕES TÉCNICAS</w:t>
                      </w:r>
                    </w:p>
                    <w:p w:rsidR="00552896" w:rsidRDefault="00552896" w:rsidP="00010EA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Anexo VII</w:t>
                      </w:r>
                    </w:p>
                  </w:txbxContent>
                </v:textbox>
              </v:shape>
            </w:pict>
          </mc:Fallback>
        </mc:AlternateContent>
      </w: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010EA0" w:rsidRDefault="00010EA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Default="006A6070" w:rsidP="00854C34">
      <w:pPr>
        <w:jc w:val="both"/>
        <w:rPr>
          <w:sz w:val="22"/>
          <w:szCs w:val="22"/>
        </w:rPr>
      </w:pPr>
    </w:p>
    <w:p w:rsidR="006A6070" w:rsidRPr="006A6070" w:rsidRDefault="006A6070" w:rsidP="00854C34">
      <w:pPr>
        <w:jc w:val="both"/>
        <w:rPr>
          <w:sz w:val="22"/>
          <w:szCs w:val="22"/>
        </w:rPr>
      </w:pPr>
    </w:p>
    <w:p w:rsidR="00010EA0" w:rsidRPr="006A6070" w:rsidRDefault="00010EA0" w:rsidP="00854C34">
      <w:pPr>
        <w:jc w:val="both"/>
        <w:rPr>
          <w:sz w:val="22"/>
          <w:szCs w:val="22"/>
        </w:rPr>
      </w:pPr>
    </w:p>
    <w:p w:rsidR="00B22393" w:rsidRDefault="00010EA0" w:rsidP="004E789C">
      <w:pPr>
        <w:jc w:val="center"/>
        <w:rPr>
          <w:sz w:val="22"/>
          <w:szCs w:val="22"/>
        </w:rPr>
      </w:pPr>
      <w:r w:rsidRPr="006A6070">
        <w:rPr>
          <w:sz w:val="22"/>
          <w:szCs w:val="22"/>
        </w:rPr>
        <w:t>-</w:t>
      </w:r>
      <w:r w:rsidR="00F212E6" w:rsidRPr="006A6070">
        <w:rPr>
          <w:sz w:val="22"/>
          <w:szCs w:val="22"/>
        </w:rPr>
        <w:t>AGO</w:t>
      </w:r>
      <w:r w:rsidRPr="006A6070">
        <w:rPr>
          <w:sz w:val="22"/>
          <w:szCs w:val="22"/>
        </w:rPr>
        <w:t xml:space="preserve"> 201</w:t>
      </w:r>
      <w:r w:rsidR="00F212E6" w:rsidRPr="006A6070">
        <w:rPr>
          <w:sz w:val="22"/>
          <w:szCs w:val="22"/>
        </w:rPr>
        <w:t>9</w:t>
      </w:r>
      <w:r w:rsidRPr="006A6070">
        <w:rPr>
          <w:sz w:val="22"/>
          <w:szCs w:val="22"/>
        </w:rPr>
        <w:t>-</w:t>
      </w:r>
      <w:bookmarkStart w:id="0" w:name="_Ref450205714"/>
      <w:bookmarkStart w:id="1" w:name="_Toc352230692"/>
      <w:bookmarkStart w:id="2" w:name="_Toc392675799"/>
      <w:bookmarkStart w:id="3" w:name="_Ref394333211"/>
      <w:bookmarkStart w:id="4" w:name="_Ref440982424"/>
      <w:bookmarkStart w:id="5" w:name="_Toc440982774"/>
      <w:bookmarkStart w:id="6" w:name="_Ref441155482"/>
      <w:bookmarkStart w:id="7" w:name="_Ref450206143"/>
      <w:bookmarkStart w:id="8" w:name="_Ref462845863"/>
      <w:bookmarkStart w:id="9" w:name="_Ref462845883"/>
      <w:bookmarkStart w:id="10" w:name="_Ref462845891"/>
    </w:p>
    <w:p w:rsidR="006A6070" w:rsidRDefault="006A6070">
      <w:pPr>
        <w:suppressAutoHyphens w:val="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4E789C" w:rsidRPr="006A6070" w:rsidRDefault="004E789C" w:rsidP="00854C34">
      <w:pPr>
        <w:pStyle w:val="Cabealho1"/>
        <w:keepLines/>
        <w:numPr>
          <w:ilvl w:val="0"/>
          <w:numId w:val="9"/>
        </w:numPr>
        <w:suppressAutoHyphens w:val="0"/>
        <w:spacing w:before="240" w:line="360" w:lineRule="auto"/>
        <w:jc w:val="both"/>
        <w:rPr>
          <w:sz w:val="22"/>
          <w:szCs w:val="22"/>
        </w:rPr>
      </w:pPr>
      <w:bookmarkStart w:id="11" w:name="_Toc4401447"/>
      <w:r w:rsidRPr="006A6070">
        <w:rPr>
          <w:sz w:val="22"/>
          <w:szCs w:val="22"/>
        </w:rPr>
        <w:t>PONTES MODULARES MISTAS</w:t>
      </w:r>
    </w:p>
    <w:p w:rsidR="004E789C" w:rsidRPr="006A6070" w:rsidRDefault="004E789C" w:rsidP="004E789C">
      <w:pPr>
        <w:pStyle w:val="Cabealho1"/>
        <w:keepLines/>
        <w:numPr>
          <w:ilvl w:val="1"/>
          <w:numId w:val="9"/>
        </w:numPr>
        <w:suppressAutoHyphens w:val="0"/>
        <w:spacing w:before="240" w:line="360" w:lineRule="auto"/>
        <w:ind w:left="567" w:hanging="425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Esta especificação tem por objetivo demonstrar as características da ponte mista (aço e concreto) e descrever todas e quaisquer informações necessárias para uma correta execução dos Projetos Executivos e Fabricação da Ponte.</w:t>
      </w:r>
    </w:p>
    <w:p w:rsidR="00552896" w:rsidRPr="006A6070" w:rsidRDefault="00552896" w:rsidP="00552896">
      <w:pPr>
        <w:pStyle w:val="Cabealho1"/>
        <w:keepLines/>
        <w:numPr>
          <w:ilvl w:val="0"/>
          <w:numId w:val="9"/>
        </w:numPr>
        <w:suppressAutoHyphens w:val="0"/>
        <w:spacing w:before="240" w:line="360" w:lineRule="auto"/>
        <w:jc w:val="both"/>
        <w:rPr>
          <w:sz w:val="22"/>
          <w:szCs w:val="22"/>
        </w:rPr>
      </w:pPr>
      <w:bookmarkStart w:id="12" w:name="_GoBack"/>
      <w:bookmarkEnd w:id="12"/>
      <w:r w:rsidRPr="006A6070">
        <w:rPr>
          <w:sz w:val="22"/>
          <w:szCs w:val="22"/>
        </w:rPr>
        <w:t>APRESENTAÇÃO</w:t>
      </w:r>
    </w:p>
    <w:p w:rsidR="004E789C" w:rsidRPr="006A6070" w:rsidRDefault="00552896" w:rsidP="00552896">
      <w:pPr>
        <w:pStyle w:val="Cabealho1"/>
        <w:keepLines/>
        <w:numPr>
          <w:ilvl w:val="1"/>
          <w:numId w:val="9"/>
        </w:numPr>
        <w:suppressAutoHyphens w:val="0"/>
        <w:spacing w:before="240" w:line="360" w:lineRule="auto"/>
        <w:ind w:left="567" w:hanging="425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E</w:t>
      </w:r>
      <w:r w:rsidR="004E789C" w:rsidRPr="006A6070">
        <w:rPr>
          <w:b w:val="0"/>
          <w:sz w:val="22"/>
          <w:szCs w:val="22"/>
        </w:rPr>
        <w:t xml:space="preserve">ste memorial determina o conjunto de informações técnicas necessárias à fabricação e fornecimento de </w:t>
      </w:r>
      <w:proofErr w:type="gramStart"/>
      <w:r w:rsidR="004E789C" w:rsidRPr="006A6070">
        <w:rPr>
          <w:b w:val="0"/>
          <w:sz w:val="22"/>
          <w:szCs w:val="22"/>
        </w:rPr>
        <w:t>kits</w:t>
      </w:r>
      <w:proofErr w:type="gramEnd"/>
      <w:r w:rsidR="004E789C" w:rsidRPr="006A6070">
        <w:rPr>
          <w:b w:val="0"/>
          <w:sz w:val="22"/>
          <w:szCs w:val="22"/>
        </w:rPr>
        <w:t xml:space="preserve"> compostos por sistema estrutural de transposição mista (aço e concreto armado) de obstáculos classe I da ABNT, NBR 7188, com 4,50m de largura, e comprimento variável de 6,00m, 8,00m, 10,00m, 12,00m, 15,00m, 18,00m e 24,00m.</w:t>
      </w:r>
    </w:p>
    <w:p w:rsidR="004E789C" w:rsidRPr="006A6070" w:rsidRDefault="004E789C" w:rsidP="004E789C">
      <w:pPr>
        <w:pStyle w:val="Cabealho1"/>
        <w:keepLines/>
        <w:numPr>
          <w:ilvl w:val="1"/>
          <w:numId w:val="9"/>
        </w:numPr>
        <w:suppressAutoHyphens w:val="0"/>
        <w:spacing w:before="240" w:line="360" w:lineRule="auto"/>
        <w:ind w:left="567" w:hanging="425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Todas as superestruturas foram dimensionadas para suportar veículo Classe III, Trem- Tipo Brasileiro T45, utilizando elementos estruturais metálicos adequados e tabuleiro em módulos mistos de aço pré-fabricado (quadro metálico de contorno, fundo em chapa de aço autoportante) sendo que o preenchimento de concreto armado será “in loco”.</w:t>
      </w:r>
    </w:p>
    <w:p w:rsidR="004E789C" w:rsidRPr="006A6070" w:rsidRDefault="004E789C" w:rsidP="004E789C">
      <w:pPr>
        <w:pStyle w:val="Cabealho1"/>
        <w:keepLines/>
        <w:numPr>
          <w:ilvl w:val="1"/>
          <w:numId w:val="9"/>
        </w:numPr>
        <w:suppressAutoHyphens w:val="0"/>
        <w:spacing w:before="240" w:line="360" w:lineRule="auto"/>
        <w:ind w:left="567" w:hanging="425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Todos os serviços executados e materiais utilizados desde sua fabricação e fornecimento</w:t>
      </w:r>
      <w:proofErr w:type="gramStart"/>
      <w:r w:rsidRPr="006A6070">
        <w:rPr>
          <w:b w:val="0"/>
          <w:sz w:val="22"/>
          <w:szCs w:val="22"/>
        </w:rPr>
        <w:t>,</w:t>
      </w:r>
      <w:proofErr w:type="gramEnd"/>
      <w:r w:rsidRPr="006A6070">
        <w:rPr>
          <w:b w:val="0"/>
          <w:sz w:val="22"/>
          <w:szCs w:val="22"/>
        </w:rPr>
        <w:t xml:space="preserve"> deverão obedecer às especificações dos projetos, memorial e Normas Técnicas vigentes.</w:t>
      </w:r>
    </w:p>
    <w:p w:rsidR="004E789C" w:rsidRPr="006A6070" w:rsidRDefault="004E789C" w:rsidP="004E789C">
      <w:pPr>
        <w:pStyle w:val="Cabealho1"/>
        <w:keepLines/>
        <w:numPr>
          <w:ilvl w:val="0"/>
          <w:numId w:val="9"/>
        </w:numPr>
        <w:suppressAutoHyphens w:val="0"/>
        <w:spacing w:before="240" w:line="360" w:lineRule="auto"/>
        <w:jc w:val="both"/>
        <w:rPr>
          <w:sz w:val="22"/>
          <w:szCs w:val="22"/>
        </w:rPr>
      </w:pPr>
      <w:r w:rsidRPr="006A6070">
        <w:rPr>
          <w:sz w:val="22"/>
          <w:szCs w:val="22"/>
        </w:rPr>
        <w:t>CONDIÇÕES INICIAIS</w:t>
      </w:r>
    </w:p>
    <w:p w:rsidR="004E789C" w:rsidRPr="006A6070" w:rsidRDefault="004E789C" w:rsidP="004E789C">
      <w:pPr>
        <w:pStyle w:val="Cabealho1"/>
        <w:keepLines/>
        <w:numPr>
          <w:ilvl w:val="1"/>
          <w:numId w:val="9"/>
        </w:numPr>
        <w:suppressAutoHyphens w:val="0"/>
        <w:spacing w:before="240" w:line="360" w:lineRule="auto"/>
        <w:ind w:left="567" w:hanging="425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ESPECIFICAÇÕES TECNICAS:</w:t>
      </w:r>
    </w:p>
    <w:p w:rsidR="004E789C" w:rsidRPr="006A6070" w:rsidRDefault="004E789C" w:rsidP="004E789C">
      <w:pPr>
        <w:pStyle w:val="Cabealho1"/>
        <w:keepLines/>
        <w:numPr>
          <w:ilvl w:val="2"/>
          <w:numId w:val="9"/>
        </w:numPr>
        <w:suppressAutoHyphens w:val="0"/>
        <w:spacing w:before="240" w:line="360" w:lineRule="auto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O presente projeto foi elaborado de acordo com as Normas Brasileiras vigentes:</w:t>
      </w:r>
    </w:p>
    <w:p w:rsidR="004E789C" w:rsidRPr="006A6070" w:rsidRDefault="004E789C" w:rsidP="00F52BAA">
      <w:pPr>
        <w:pStyle w:val="Cabealho1"/>
        <w:keepLines/>
        <w:numPr>
          <w:ilvl w:val="1"/>
          <w:numId w:val="10"/>
        </w:numPr>
        <w:suppressAutoHyphens w:val="0"/>
        <w:spacing w:line="360" w:lineRule="auto"/>
        <w:ind w:left="1078" w:hanging="369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ABNT NBR 7188: 1984 - Carga móvel em ponte rodoviária e passarela de pedestre – Procedimento;</w:t>
      </w:r>
    </w:p>
    <w:p w:rsidR="004E789C" w:rsidRPr="006A6070" w:rsidRDefault="004E789C" w:rsidP="00F52BAA">
      <w:pPr>
        <w:pStyle w:val="Cabealho1"/>
        <w:keepLines/>
        <w:numPr>
          <w:ilvl w:val="1"/>
          <w:numId w:val="10"/>
        </w:numPr>
        <w:suppressAutoHyphens w:val="0"/>
        <w:spacing w:line="360" w:lineRule="auto"/>
        <w:ind w:left="1078" w:hanging="369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ABNT NBR 6122:1996 – Projeto e Execução de Fundação;</w:t>
      </w:r>
    </w:p>
    <w:p w:rsidR="004E789C" w:rsidRPr="006A6070" w:rsidRDefault="004E789C" w:rsidP="00F52BAA">
      <w:pPr>
        <w:pStyle w:val="Cabealho1"/>
        <w:keepLines/>
        <w:numPr>
          <w:ilvl w:val="1"/>
          <w:numId w:val="10"/>
        </w:numPr>
        <w:suppressAutoHyphens w:val="0"/>
        <w:spacing w:line="360" w:lineRule="auto"/>
        <w:ind w:left="1078" w:hanging="369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ABNT NR 18 - Condições e Meio Ambiente de Trabalho na indústria da Construção;</w:t>
      </w:r>
    </w:p>
    <w:p w:rsidR="004E789C" w:rsidRPr="006A6070" w:rsidRDefault="004E789C" w:rsidP="00F52BAA">
      <w:pPr>
        <w:pStyle w:val="Cabealho1"/>
        <w:keepLines/>
        <w:numPr>
          <w:ilvl w:val="1"/>
          <w:numId w:val="10"/>
        </w:numPr>
        <w:suppressAutoHyphens w:val="0"/>
        <w:spacing w:line="360" w:lineRule="auto"/>
        <w:ind w:left="1078" w:hanging="369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ABNT NBR 8800: 2008 - Projeto de Estruturas de Aço e de Estruturas Mistas de Aço e de Concreto de Edifícios;</w:t>
      </w:r>
    </w:p>
    <w:p w:rsidR="004E789C" w:rsidRPr="006A6070" w:rsidRDefault="004E789C" w:rsidP="00F52BAA">
      <w:pPr>
        <w:pStyle w:val="Cabealho1"/>
        <w:keepLines/>
        <w:numPr>
          <w:ilvl w:val="1"/>
          <w:numId w:val="10"/>
        </w:numPr>
        <w:suppressAutoHyphens w:val="0"/>
        <w:spacing w:line="360" w:lineRule="auto"/>
        <w:ind w:left="1078" w:hanging="369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ABNT NBR 5884: 2000 – Perfis Soldados;</w:t>
      </w:r>
    </w:p>
    <w:p w:rsidR="004E789C" w:rsidRPr="006A6070" w:rsidRDefault="004E789C" w:rsidP="00F52BAA">
      <w:pPr>
        <w:pStyle w:val="Cabealho1"/>
        <w:keepLines/>
        <w:numPr>
          <w:ilvl w:val="1"/>
          <w:numId w:val="10"/>
        </w:numPr>
        <w:suppressAutoHyphens w:val="0"/>
        <w:spacing w:line="360" w:lineRule="auto"/>
        <w:ind w:left="1078" w:hanging="369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ABNT NBR 6123: 1990 - Forças devidas ao vento em edificações;</w:t>
      </w:r>
    </w:p>
    <w:p w:rsidR="004E789C" w:rsidRPr="006A6070" w:rsidRDefault="004E789C" w:rsidP="00F52BAA">
      <w:pPr>
        <w:pStyle w:val="Cabealho1"/>
        <w:keepLines/>
        <w:numPr>
          <w:ilvl w:val="1"/>
          <w:numId w:val="10"/>
        </w:numPr>
        <w:suppressAutoHyphens w:val="0"/>
        <w:spacing w:line="360" w:lineRule="auto"/>
        <w:ind w:left="1078" w:hanging="369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ABNT NBR 8681: 1984 - Ações e segurança nas estruturas - Procedimento</w:t>
      </w:r>
    </w:p>
    <w:p w:rsidR="004E789C" w:rsidRPr="006A6070" w:rsidRDefault="004E789C" w:rsidP="00F52BAA">
      <w:pPr>
        <w:pStyle w:val="Cabealho1"/>
        <w:keepLines/>
        <w:numPr>
          <w:ilvl w:val="1"/>
          <w:numId w:val="10"/>
        </w:numPr>
        <w:suppressAutoHyphens w:val="0"/>
        <w:spacing w:line="360" w:lineRule="auto"/>
        <w:ind w:left="1078" w:hanging="369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AASHTO;</w:t>
      </w:r>
    </w:p>
    <w:p w:rsidR="004E789C" w:rsidRPr="006A6070" w:rsidRDefault="004E789C" w:rsidP="004E789C">
      <w:pPr>
        <w:pStyle w:val="Cabealho1"/>
        <w:keepLines/>
        <w:numPr>
          <w:ilvl w:val="0"/>
          <w:numId w:val="9"/>
        </w:numPr>
        <w:suppressAutoHyphens w:val="0"/>
        <w:spacing w:before="240" w:line="360" w:lineRule="auto"/>
        <w:jc w:val="both"/>
        <w:rPr>
          <w:sz w:val="22"/>
          <w:szCs w:val="22"/>
        </w:rPr>
      </w:pPr>
      <w:r w:rsidRPr="006A6070">
        <w:rPr>
          <w:sz w:val="22"/>
          <w:szCs w:val="22"/>
        </w:rPr>
        <w:t>SERVIÇOS TÉCNICOS:</w:t>
      </w:r>
    </w:p>
    <w:p w:rsidR="004E789C" w:rsidRPr="006A6070" w:rsidRDefault="004E789C" w:rsidP="004E789C">
      <w:pPr>
        <w:pStyle w:val="Cabealho1"/>
        <w:keepLines/>
        <w:numPr>
          <w:ilvl w:val="1"/>
          <w:numId w:val="9"/>
        </w:numPr>
        <w:suppressAutoHyphens w:val="0"/>
        <w:spacing w:before="240" w:line="360" w:lineRule="auto"/>
        <w:ind w:left="567" w:hanging="425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PROJETO E REVISÕES:</w:t>
      </w:r>
    </w:p>
    <w:p w:rsidR="004E789C" w:rsidRPr="006A6070" w:rsidRDefault="004E789C" w:rsidP="004E789C">
      <w:pPr>
        <w:pStyle w:val="Cabealho1"/>
        <w:keepLines/>
        <w:numPr>
          <w:ilvl w:val="2"/>
          <w:numId w:val="9"/>
        </w:numPr>
        <w:suppressAutoHyphens w:val="0"/>
        <w:spacing w:before="240" w:line="360" w:lineRule="auto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Os Projetos serão constituídos pelos Projetos Básicos e Executivos, nos quais apresentarão os detalhes principais e especificações dos materiais das estruturas demonstradas neste memorial.</w:t>
      </w:r>
    </w:p>
    <w:p w:rsidR="004E789C" w:rsidRPr="006A6070" w:rsidRDefault="004E789C" w:rsidP="004E789C">
      <w:pPr>
        <w:pStyle w:val="Cabealho1"/>
        <w:keepLines/>
        <w:numPr>
          <w:ilvl w:val="2"/>
          <w:numId w:val="9"/>
        </w:numPr>
        <w:suppressAutoHyphens w:val="0"/>
        <w:spacing w:before="240" w:line="360" w:lineRule="auto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 xml:space="preserve">O Projeto Básico será constituído por </w:t>
      </w:r>
      <w:proofErr w:type="gramStart"/>
      <w:r w:rsidRPr="006A6070">
        <w:rPr>
          <w:b w:val="0"/>
          <w:sz w:val="22"/>
          <w:szCs w:val="22"/>
        </w:rPr>
        <w:t>1(um</w:t>
      </w:r>
      <w:proofErr w:type="gramEnd"/>
      <w:r w:rsidRPr="006A6070">
        <w:rPr>
          <w:b w:val="0"/>
          <w:sz w:val="22"/>
          <w:szCs w:val="22"/>
        </w:rPr>
        <w:t>) Corte Transversal, 1(um) Corte Longitudinal, 1(uma) Planta, Detalhe do Tabuleiro sem escala, impresso em A1 para cada  kit de transposição.</w:t>
      </w:r>
    </w:p>
    <w:p w:rsidR="004E789C" w:rsidRPr="006A6070" w:rsidRDefault="004E789C" w:rsidP="004E789C">
      <w:pPr>
        <w:pStyle w:val="Cabealho1"/>
        <w:keepLines/>
        <w:numPr>
          <w:ilvl w:val="2"/>
          <w:numId w:val="9"/>
        </w:numPr>
        <w:suppressAutoHyphens w:val="0"/>
        <w:spacing w:before="240" w:line="360" w:lineRule="auto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O Projeto Executivo será constituído 1 (uma) Planta Com Detalhe dos Perfis, das Ligações e Chapas, em escala a ser determinada pelo Projetista, o Projeto Executivo deverá ser impresso em A1, A2 ou A3.</w:t>
      </w:r>
    </w:p>
    <w:p w:rsidR="004E789C" w:rsidRPr="006A6070" w:rsidRDefault="004E789C" w:rsidP="004E789C">
      <w:pPr>
        <w:pStyle w:val="Cabealho1"/>
        <w:keepLines/>
        <w:numPr>
          <w:ilvl w:val="2"/>
          <w:numId w:val="9"/>
        </w:numPr>
        <w:suppressAutoHyphens w:val="0"/>
        <w:spacing w:before="240" w:line="360" w:lineRule="auto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 xml:space="preserve">O Projeto da Superestrutura será constituído por </w:t>
      </w:r>
      <w:proofErr w:type="gramStart"/>
      <w:r w:rsidRPr="006A6070">
        <w:rPr>
          <w:b w:val="0"/>
          <w:sz w:val="22"/>
          <w:szCs w:val="22"/>
        </w:rPr>
        <w:t>1(um</w:t>
      </w:r>
      <w:proofErr w:type="gramEnd"/>
      <w:r w:rsidRPr="006A6070">
        <w:rPr>
          <w:b w:val="0"/>
          <w:sz w:val="22"/>
          <w:szCs w:val="22"/>
        </w:rPr>
        <w:t>) Corte Transversal, 1(um)Corte Longitudinal, 1(uma) Planta e Detalhes ambos em escala apropriada e impressos em Papel A1.</w:t>
      </w:r>
    </w:p>
    <w:p w:rsidR="004E789C" w:rsidRPr="006A6070" w:rsidRDefault="004E789C" w:rsidP="004E789C">
      <w:pPr>
        <w:pStyle w:val="Cabealho1"/>
        <w:keepLines/>
        <w:numPr>
          <w:ilvl w:val="2"/>
          <w:numId w:val="9"/>
        </w:numPr>
        <w:suppressAutoHyphens w:val="0"/>
        <w:spacing w:before="240" w:line="360" w:lineRule="auto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 xml:space="preserve">Deverá também ser elaborado pela contratada um projeto de Fabricação e Montagem do Kits no campo (Passo-a-Passo), verificando as interferências entre os elementos e suas respectivas ligações, onde deverão ser dimensionadas de acordo com a máxima resistência mecânica dos perfis. As cotas deverão ser apresentadas em milímetros, salvo indicação do contrário, todos os perfis e ligações foram dimensionadas para estruturas Bi-Apoiadas, através de aspectos teóricos e </w:t>
      </w:r>
      <w:proofErr w:type="gramStart"/>
      <w:r w:rsidRPr="006A6070">
        <w:rPr>
          <w:b w:val="0"/>
          <w:sz w:val="22"/>
          <w:szCs w:val="22"/>
        </w:rPr>
        <w:t>analises</w:t>
      </w:r>
      <w:proofErr w:type="gramEnd"/>
      <w:r w:rsidRPr="006A6070">
        <w:rPr>
          <w:b w:val="0"/>
          <w:sz w:val="22"/>
          <w:szCs w:val="22"/>
        </w:rPr>
        <w:t xml:space="preserve"> experimentais. Os Projetos e suas respectivas revisões serão fornecidos em cópias impressas, e por meio eletrônico.</w:t>
      </w:r>
    </w:p>
    <w:p w:rsidR="004E789C" w:rsidRPr="006A6070" w:rsidRDefault="004E789C" w:rsidP="004E789C">
      <w:pPr>
        <w:pStyle w:val="Cabealho1"/>
        <w:keepLines/>
        <w:numPr>
          <w:ilvl w:val="0"/>
          <w:numId w:val="9"/>
        </w:numPr>
        <w:suppressAutoHyphens w:val="0"/>
        <w:spacing w:before="240" w:line="360" w:lineRule="auto"/>
        <w:jc w:val="both"/>
        <w:rPr>
          <w:sz w:val="22"/>
          <w:szCs w:val="22"/>
        </w:rPr>
      </w:pPr>
      <w:r w:rsidRPr="006A6070">
        <w:rPr>
          <w:sz w:val="22"/>
          <w:szCs w:val="22"/>
        </w:rPr>
        <w:t>SUPERESTRUTURA:</w:t>
      </w:r>
    </w:p>
    <w:p w:rsidR="004E789C" w:rsidRPr="006A6070" w:rsidRDefault="004E789C" w:rsidP="004E789C">
      <w:pPr>
        <w:pStyle w:val="Cabealho1"/>
        <w:keepLines/>
        <w:numPr>
          <w:ilvl w:val="1"/>
          <w:numId w:val="9"/>
        </w:numPr>
        <w:suppressAutoHyphens w:val="0"/>
        <w:spacing w:before="240" w:line="360" w:lineRule="auto"/>
        <w:ind w:left="567" w:hanging="425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lastRenderedPageBreak/>
        <w:t>MATERIAIS:</w:t>
      </w:r>
    </w:p>
    <w:p w:rsidR="00F52BAA" w:rsidRPr="006A6070" w:rsidRDefault="004E789C" w:rsidP="00F52BAA">
      <w:pPr>
        <w:pStyle w:val="Cabealho1"/>
        <w:keepLines/>
        <w:numPr>
          <w:ilvl w:val="1"/>
          <w:numId w:val="10"/>
        </w:numPr>
        <w:suppressAutoHyphens w:val="0"/>
        <w:spacing w:line="360" w:lineRule="auto"/>
        <w:ind w:left="1078" w:hanging="369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Perfis Dobrados: Aço ASTM A36;</w:t>
      </w:r>
    </w:p>
    <w:p w:rsidR="00F52BAA" w:rsidRPr="006A6070" w:rsidRDefault="004E789C" w:rsidP="00F52BAA">
      <w:pPr>
        <w:pStyle w:val="Cabealho1"/>
        <w:keepLines/>
        <w:numPr>
          <w:ilvl w:val="1"/>
          <w:numId w:val="10"/>
        </w:numPr>
        <w:suppressAutoHyphens w:val="0"/>
        <w:spacing w:line="360" w:lineRule="auto"/>
        <w:ind w:left="1078" w:hanging="369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Perfis Laminados: Aço ASTM A36 e ASTM A572; Perfis Soldados: Aço ASTM - A36 / A-572;</w:t>
      </w:r>
    </w:p>
    <w:p w:rsidR="00F52BAA" w:rsidRPr="006A6070" w:rsidRDefault="004E789C" w:rsidP="00F52BAA">
      <w:pPr>
        <w:pStyle w:val="Cabealho1"/>
        <w:keepLines/>
        <w:numPr>
          <w:ilvl w:val="1"/>
          <w:numId w:val="10"/>
        </w:numPr>
        <w:suppressAutoHyphens w:val="0"/>
        <w:spacing w:line="360" w:lineRule="auto"/>
        <w:ind w:left="1078" w:hanging="369"/>
        <w:jc w:val="both"/>
        <w:rPr>
          <w:b w:val="0"/>
          <w:sz w:val="22"/>
          <w:szCs w:val="22"/>
        </w:rPr>
      </w:pPr>
      <w:proofErr w:type="gramStart"/>
      <w:r w:rsidRPr="006A6070">
        <w:rPr>
          <w:b w:val="0"/>
          <w:sz w:val="22"/>
          <w:szCs w:val="22"/>
        </w:rPr>
        <w:t>Parafusos para</w:t>
      </w:r>
      <w:proofErr w:type="gramEnd"/>
      <w:r w:rsidRPr="006A6070">
        <w:rPr>
          <w:b w:val="0"/>
          <w:sz w:val="22"/>
          <w:szCs w:val="22"/>
        </w:rPr>
        <w:t xml:space="preserve"> Ligações Principais: A 325 Galvanizados a fogo; </w:t>
      </w:r>
      <w:proofErr w:type="gramStart"/>
      <w:r w:rsidRPr="006A6070">
        <w:rPr>
          <w:b w:val="0"/>
          <w:sz w:val="22"/>
          <w:szCs w:val="22"/>
        </w:rPr>
        <w:t>Porcas para</w:t>
      </w:r>
      <w:proofErr w:type="gramEnd"/>
      <w:r w:rsidRPr="006A6070">
        <w:rPr>
          <w:b w:val="0"/>
          <w:sz w:val="22"/>
          <w:szCs w:val="22"/>
        </w:rPr>
        <w:t xml:space="preserve"> Ligações Principais: A 194 Galvanizados a fogo;</w:t>
      </w:r>
    </w:p>
    <w:p w:rsidR="00F52BAA" w:rsidRPr="006A6070" w:rsidRDefault="004E789C" w:rsidP="00F52BAA">
      <w:pPr>
        <w:pStyle w:val="Cabealho1"/>
        <w:keepLines/>
        <w:numPr>
          <w:ilvl w:val="1"/>
          <w:numId w:val="10"/>
        </w:numPr>
        <w:suppressAutoHyphens w:val="0"/>
        <w:spacing w:line="360" w:lineRule="auto"/>
        <w:ind w:left="1078" w:hanging="369"/>
        <w:jc w:val="both"/>
        <w:rPr>
          <w:b w:val="0"/>
          <w:sz w:val="22"/>
          <w:szCs w:val="22"/>
        </w:rPr>
      </w:pPr>
      <w:proofErr w:type="gramStart"/>
      <w:r w:rsidRPr="006A6070">
        <w:rPr>
          <w:b w:val="0"/>
          <w:sz w:val="22"/>
          <w:szCs w:val="22"/>
        </w:rPr>
        <w:t>Arruelas para</w:t>
      </w:r>
      <w:proofErr w:type="gramEnd"/>
      <w:r w:rsidRPr="006A6070">
        <w:rPr>
          <w:b w:val="0"/>
          <w:sz w:val="22"/>
          <w:szCs w:val="22"/>
        </w:rPr>
        <w:t xml:space="preserve"> Ligações Principais: F 436 Galvanizados a fogo; </w:t>
      </w:r>
      <w:proofErr w:type="gramStart"/>
      <w:r w:rsidRPr="006A6070">
        <w:rPr>
          <w:b w:val="0"/>
          <w:sz w:val="22"/>
          <w:szCs w:val="22"/>
        </w:rPr>
        <w:t>Parafusos para</w:t>
      </w:r>
      <w:proofErr w:type="gramEnd"/>
      <w:r w:rsidRPr="006A6070">
        <w:rPr>
          <w:b w:val="0"/>
          <w:sz w:val="22"/>
          <w:szCs w:val="22"/>
        </w:rPr>
        <w:t xml:space="preserve"> Ligações Secundárias: A 307 Galvanizados a fogo; </w:t>
      </w:r>
      <w:proofErr w:type="gramStart"/>
      <w:r w:rsidRPr="006A6070">
        <w:rPr>
          <w:b w:val="0"/>
          <w:sz w:val="22"/>
          <w:szCs w:val="22"/>
        </w:rPr>
        <w:t>Porcas para</w:t>
      </w:r>
      <w:proofErr w:type="gramEnd"/>
      <w:r w:rsidRPr="006A6070">
        <w:rPr>
          <w:b w:val="0"/>
          <w:sz w:val="22"/>
          <w:szCs w:val="22"/>
        </w:rPr>
        <w:t xml:space="preserve"> Ligações Secundárias: SAE - 1020: A 563 Gra pesadas; </w:t>
      </w:r>
      <w:proofErr w:type="gramStart"/>
      <w:r w:rsidRPr="006A6070">
        <w:rPr>
          <w:b w:val="0"/>
          <w:sz w:val="22"/>
          <w:szCs w:val="22"/>
        </w:rPr>
        <w:t>Arruelas para</w:t>
      </w:r>
      <w:proofErr w:type="gramEnd"/>
      <w:r w:rsidRPr="006A6070">
        <w:rPr>
          <w:b w:val="0"/>
          <w:sz w:val="22"/>
          <w:szCs w:val="22"/>
        </w:rPr>
        <w:t xml:space="preserve"> Ligações Secundárias SAE – 1020;</w:t>
      </w:r>
    </w:p>
    <w:p w:rsidR="00F52BAA" w:rsidRPr="006A6070" w:rsidRDefault="004E789C" w:rsidP="00F52BAA">
      <w:pPr>
        <w:pStyle w:val="Cabealho1"/>
        <w:keepLines/>
        <w:numPr>
          <w:ilvl w:val="1"/>
          <w:numId w:val="10"/>
        </w:numPr>
        <w:suppressAutoHyphens w:val="0"/>
        <w:spacing w:line="360" w:lineRule="auto"/>
        <w:ind w:left="1078" w:hanging="369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Aparelhos de Apoio Neoprene de 250x300x31 mm;</w:t>
      </w:r>
    </w:p>
    <w:p w:rsidR="00F52BAA" w:rsidRPr="006A6070" w:rsidRDefault="004E789C" w:rsidP="00F52BAA">
      <w:pPr>
        <w:pStyle w:val="Cabealho1"/>
        <w:keepLines/>
        <w:numPr>
          <w:ilvl w:val="1"/>
          <w:numId w:val="10"/>
        </w:numPr>
        <w:suppressAutoHyphens w:val="0"/>
        <w:spacing w:line="360" w:lineRule="auto"/>
        <w:ind w:left="1078" w:hanging="369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Pré-laje em Chapa De Aço Galvanizado Autoportante, Perfil Trapezoidal (Steel Deck), esp.=0,80mm;</w:t>
      </w:r>
    </w:p>
    <w:p w:rsidR="00F52BAA" w:rsidRPr="006A6070" w:rsidRDefault="004E789C" w:rsidP="00F52BAA">
      <w:pPr>
        <w:pStyle w:val="Cabealho1"/>
        <w:keepLines/>
        <w:numPr>
          <w:ilvl w:val="1"/>
          <w:numId w:val="10"/>
        </w:numPr>
        <w:suppressAutoHyphens w:val="0"/>
        <w:spacing w:line="360" w:lineRule="auto"/>
        <w:ind w:left="1078" w:hanging="369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Tela Q-335; Treliça TG-8L;</w:t>
      </w:r>
    </w:p>
    <w:p w:rsidR="004E789C" w:rsidRPr="006A6070" w:rsidRDefault="004E789C" w:rsidP="00F52BAA">
      <w:pPr>
        <w:pStyle w:val="Cabealho1"/>
        <w:keepLines/>
        <w:numPr>
          <w:ilvl w:val="1"/>
          <w:numId w:val="10"/>
        </w:numPr>
        <w:suppressAutoHyphens w:val="0"/>
        <w:spacing w:line="360" w:lineRule="auto"/>
        <w:ind w:left="1078" w:hanging="369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Protensão externa não aderente em perfis metálicos.</w:t>
      </w:r>
    </w:p>
    <w:p w:rsidR="00F52BAA" w:rsidRPr="006A6070" w:rsidRDefault="00F52BAA" w:rsidP="00F52BAA">
      <w:pPr>
        <w:pStyle w:val="Cabealho1"/>
        <w:keepLines/>
        <w:numPr>
          <w:ilvl w:val="0"/>
          <w:numId w:val="9"/>
        </w:numPr>
        <w:suppressAutoHyphens w:val="0"/>
        <w:spacing w:before="240" w:line="360" w:lineRule="auto"/>
        <w:jc w:val="both"/>
        <w:rPr>
          <w:sz w:val="22"/>
          <w:szCs w:val="22"/>
        </w:rPr>
      </w:pPr>
      <w:r w:rsidRPr="006A6070">
        <w:rPr>
          <w:sz w:val="22"/>
          <w:szCs w:val="22"/>
        </w:rPr>
        <w:t>MODELO DE CÁLCULO:</w:t>
      </w:r>
    </w:p>
    <w:p w:rsidR="00F52BAA" w:rsidRPr="006A6070" w:rsidRDefault="00F52BAA" w:rsidP="00F52BAA">
      <w:pPr>
        <w:pStyle w:val="Cabealho1"/>
        <w:keepLines/>
        <w:numPr>
          <w:ilvl w:val="1"/>
          <w:numId w:val="9"/>
        </w:numPr>
        <w:suppressAutoHyphens w:val="0"/>
        <w:spacing w:before="240" w:line="360" w:lineRule="auto"/>
        <w:ind w:left="567" w:hanging="425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LONGARINAS, TRANSVERSINAS:</w:t>
      </w:r>
    </w:p>
    <w:p w:rsidR="00F52BAA" w:rsidRPr="006A6070" w:rsidRDefault="00F52BAA" w:rsidP="00F52BAA">
      <w:pPr>
        <w:pStyle w:val="Cabealho1"/>
        <w:keepLines/>
        <w:numPr>
          <w:ilvl w:val="2"/>
          <w:numId w:val="9"/>
        </w:numPr>
        <w:suppressAutoHyphens w:val="0"/>
        <w:spacing w:before="240" w:line="360" w:lineRule="auto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 xml:space="preserve">As Longarinas serão executadas em perfis W de Aço Laminado A-36/SAE-350 e A-530 com Dimensões variadas de acordo com o Projeto Executivo, pode haver quando </w:t>
      </w:r>
      <w:proofErr w:type="gramStart"/>
      <w:r w:rsidRPr="006A6070">
        <w:rPr>
          <w:b w:val="0"/>
          <w:sz w:val="22"/>
          <w:szCs w:val="22"/>
        </w:rPr>
        <w:t>necessário travamentos</w:t>
      </w:r>
      <w:proofErr w:type="gramEnd"/>
      <w:r w:rsidRPr="006A6070">
        <w:rPr>
          <w:b w:val="0"/>
          <w:sz w:val="22"/>
          <w:szCs w:val="22"/>
        </w:rPr>
        <w:t xml:space="preserve"> na alma e reforço na mesa inferior, as ligações Longitudinais das Longarinas serão realizadas por meio de ligações Parafusadas (ASTM A325) e chapas.</w:t>
      </w:r>
    </w:p>
    <w:p w:rsidR="00F52BAA" w:rsidRPr="006A6070" w:rsidRDefault="00F52BAA" w:rsidP="00F52BAA">
      <w:pPr>
        <w:pStyle w:val="Cabealho1"/>
        <w:keepLines/>
        <w:numPr>
          <w:ilvl w:val="2"/>
          <w:numId w:val="9"/>
        </w:numPr>
        <w:suppressAutoHyphens w:val="0"/>
        <w:spacing w:before="240" w:line="360" w:lineRule="auto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As Transversinas de aço laminado U A36</w:t>
      </w:r>
      <w:proofErr w:type="gramStart"/>
      <w:r w:rsidRPr="006A6070">
        <w:rPr>
          <w:b w:val="0"/>
          <w:sz w:val="22"/>
          <w:szCs w:val="22"/>
        </w:rPr>
        <w:t>,</w:t>
      </w:r>
      <w:proofErr w:type="gramEnd"/>
      <w:r w:rsidRPr="006A6070">
        <w:rPr>
          <w:b w:val="0"/>
          <w:sz w:val="22"/>
          <w:szCs w:val="22"/>
        </w:rPr>
        <w:t xml:space="preserve"> serão contraventadas, no encontro das transversinas com as Longarinas, com Perfis dimensionados de acordo com o Projeto.</w:t>
      </w:r>
    </w:p>
    <w:p w:rsidR="00F52BAA" w:rsidRPr="006A6070" w:rsidRDefault="00F52BAA" w:rsidP="00F52BAA">
      <w:pPr>
        <w:pStyle w:val="Cabealho1"/>
        <w:keepLines/>
        <w:numPr>
          <w:ilvl w:val="2"/>
          <w:numId w:val="9"/>
        </w:numPr>
        <w:suppressAutoHyphens w:val="0"/>
        <w:spacing w:before="240" w:line="360" w:lineRule="auto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As Longarinas e Transversinas serão devidamente jateadas ao metal branco SA3 com fundo anticorrosivo a base de óxido de ferro e acabamento em epóxi com aproximadamente 100 micras de espessuras, em duas demãos (fundo e acabamento).</w:t>
      </w:r>
    </w:p>
    <w:p w:rsidR="00F52BAA" w:rsidRPr="006A6070" w:rsidRDefault="00F52BAA" w:rsidP="00F52BAA">
      <w:pPr>
        <w:pStyle w:val="Cabealho1"/>
        <w:keepLines/>
        <w:numPr>
          <w:ilvl w:val="2"/>
          <w:numId w:val="9"/>
        </w:numPr>
        <w:suppressAutoHyphens w:val="0"/>
        <w:spacing w:before="240" w:line="360" w:lineRule="auto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 xml:space="preserve">As uniões entre as Longarinas, Transversinas e demais Perfis serão </w:t>
      </w:r>
      <w:proofErr w:type="gramStart"/>
      <w:r w:rsidRPr="006A6070">
        <w:rPr>
          <w:b w:val="0"/>
          <w:sz w:val="22"/>
          <w:szCs w:val="22"/>
        </w:rPr>
        <w:t>realizadas  através</w:t>
      </w:r>
      <w:proofErr w:type="gramEnd"/>
      <w:r w:rsidRPr="006A6070">
        <w:rPr>
          <w:b w:val="0"/>
          <w:sz w:val="22"/>
          <w:szCs w:val="22"/>
        </w:rPr>
        <w:t xml:space="preserve"> de ligações parafusadas com parafusos de Alta Resistencia do tipo ASTM A-325 para as ligações principais e A-327 para as ligações</w:t>
      </w:r>
      <w:r w:rsidRPr="006A6070">
        <w:rPr>
          <w:b w:val="0"/>
          <w:spacing w:val="-11"/>
          <w:sz w:val="22"/>
          <w:szCs w:val="22"/>
        </w:rPr>
        <w:t xml:space="preserve"> </w:t>
      </w:r>
      <w:r w:rsidRPr="006A6070">
        <w:rPr>
          <w:b w:val="0"/>
          <w:sz w:val="22"/>
          <w:szCs w:val="22"/>
        </w:rPr>
        <w:t>secundarias.</w:t>
      </w:r>
    </w:p>
    <w:p w:rsidR="00F52BAA" w:rsidRPr="006A6070" w:rsidRDefault="00F52BAA" w:rsidP="00F52BAA">
      <w:pPr>
        <w:pStyle w:val="Cabealho1"/>
        <w:keepLines/>
        <w:numPr>
          <w:ilvl w:val="1"/>
          <w:numId w:val="9"/>
        </w:numPr>
        <w:suppressAutoHyphens w:val="0"/>
        <w:spacing w:before="240" w:line="360" w:lineRule="auto"/>
        <w:ind w:left="567" w:hanging="425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SOLDAS:</w:t>
      </w:r>
    </w:p>
    <w:p w:rsidR="00F52BAA" w:rsidRPr="006A6070" w:rsidRDefault="00F52BAA" w:rsidP="00F52BAA">
      <w:pPr>
        <w:pStyle w:val="Cabealho1"/>
        <w:keepLines/>
        <w:numPr>
          <w:ilvl w:val="2"/>
          <w:numId w:val="9"/>
        </w:numPr>
        <w:suppressAutoHyphens w:val="0"/>
        <w:spacing w:before="240" w:line="360" w:lineRule="auto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As soldas são qualificadas na Norma AWS A 5.18, para processo semi-automático (solda Mig) e norma AWS A 5.1 para processo manual (solda Eletrodo), utilizando arames sólidos e cobreados.</w:t>
      </w:r>
    </w:p>
    <w:p w:rsidR="00F52BAA" w:rsidRPr="006A6070" w:rsidRDefault="00F52BAA" w:rsidP="00F52BAA">
      <w:pPr>
        <w:pStyle w:val="Cabealho1"/>
        <w:keepLines/>
        <w:numPr>
          <w:ilvl w:val="1"/>
          <w:numId w:val="9"/>
        </w:numPr>
        <w:suppressAutoHyphens w:val="0"/>
        <w:spacing w:before="240" w:line="360" w:lineRule="auto"/>
        <w:ind w:left="567" w:hanging="425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APOIO DAS LONGARINAS:</w:t>
      </w:r>
    </w:p>
    <w:p w:rsidR="00F52BAA" w:rsidRPr="006A6070" w:rsidRDefault="00F52BAA" w:rsidP="00F52BAA">
      <w:pPr>
        <w:pStyle w:val="Cabealho1"/>
        <w:keepLines/>
        <w:numPr>
          <w:ilvl w:val="2"/>
          <w:numId w:val="9"/>
        </w:numPr>
        <w:suppressAutoHyphens w:val="0"/>
        <w:spacing w:before="240" w:line="360" w:lineRule="auto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Em encontros que forem necessários das Longarinas (Vigas Principais) com apoios, haverá um aparelho de apoio Fretado “NEOPRENE” (Elastômero), permitindo uma adequada transferência de carga evitando o atrito direto no material.</w:t>
      </w:r>
    </w:p>
    <w:p w:rsidR="00F52BAA" w:rsidRPr="006A6070" w:rsidRDefault="00F52BAA" w:rsidP="00F52BAA">
      <w:pPr>
        <w:pStyle w:val="Cabealho1"/>
        <w:keepLines/>
        <w:numPr>
          <w:ilvl w:val="2"/>
          <w:numId w:val="9"/>
        </w:numPr>
        <w:suppressAutoHyphens w:val="0"/>
        <w:spacing w:before="240" w:line="360" w:lineRule="auto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Sua dimensão é 31 mm de espessura com dimensão de 250 x 300mm, que transferirá as cargas para os apoios, que transferirão as cargas para as fundações.</w:t>
      </w:r>
    </w:p>
    <w:p w:rsidR="00F52BAA" w:rsidRPr="006A6070" w:rsidRDefault="00F52BAA" w:rsidP="00F52BAA">
      <w:pPr>
        <w:pStyle w:val="Cabealho1"/>
        <w:keepLines/>
        <w:numPr>
          <w:ilvl w:val="1"/>
          <w:numId w:val="9"/>
        </w:numPr>
        <w:suppressAutoHyphens w:val="0"/>
        <w:spacing w:before="240" w:line="360" w:lineRule="auto"/>
        <w:ind w:left="567" w:hanging="425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>TABULEIRO:</w:t>
      </w:r>
    </w:p>
    <w:p w:rsidR="004E789C" w:rsidRPr="006A6070" w:rsidRDefault="00F52BAA" w:rsidP="004E789C">
      <w:pPr>
        <w:pStyle w:val="Cabealho1"/>
        <w:keepLines/>
        <w:numPr>
          <w:ilvl w:val="2"/>
          <w:numId w:val="9"/>
        </w:numPr>
        <w:suppressAutoHyphens w:val="0"/>
        <w:spacing w:before="240" w:line="360" w:lineRule="auto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lastRenderedPageBreak/>
        <w:t xml:space="preserve">Os módulos deverão ser produzidos em quadros para o fechamento da forma para a concretagem, em chapa de aço dobrada #3,00mm, com dimensões 0,99m x 4,50m. Dentro dessa estrutura será soldado na parte interna e ao fundo da estrutura, uma pré-laje em chapa de aço galvanizado autoportante, perfil trapezoidal e espessura de 0,80mm, que fechará o quadro de modo que não permita o vazamento de concreto. Na pré-laje deverá ser previstos furos para encaixe dos conectores de cisalhamento soldados nas vigas existentes (confirmar dimensões junto ao departamento de obras do município). Em cada onda baixa do Steel </w:t>
      </w:r>
      <w:proofErr w:type="gramStart"/>
      <w:r w:rsidRPr="006A6070">
        <w:rPr>
          <w:b w:val="0"/>
          <w:sz w:val="22"/>
          <w:szCs w:val="22"/>
        </w:rPr>
        <w:t>Deck</w:t>
      </w:r>
      <w:proofErr w:type="gramEnd"/>
      <w:r w:rsidRPr="006A6070">
        <w:rPr>
          <w:b w:val="0"/>
          <w:sz w:val="22"/>
          <w:szCs w:val="22"/>
        </w:rPr>
        <w:t xml:space="preserve"> será colocado uma barra de aço CA-50 com Ø 5/16”, espaçadas da pré-laje por espaçadores circulares DR 25 x 4-8. Serão utilizadas duas telas soldadas tipo Q-335 com malha 15x15cm com fios de aço CA-60 Ø 8,00mm, como armadura complementar e o espaçamento entre as telas se dará através de treliças de apoio modelo TG 8L. As telas serão soldadas na parte interna dos quadros de modo que garante o espaçamento suficiente, de acordo com o projeto. A espessura final do tabuleiro será de 18,00cm.</w:t>
      </w:r>
    </w:p>
    <w:p w:rsidR="00854C34" w:rsidRPr="006A6070" w:rsidRDefault="00854C34" w:rsidP="00854C34">
      <w:pPr>
        <w:pStyle w:val="Cabealho1"/>
        <w:keepLines/>
        <w:numPr>
          <w:ilvl w:val="0"/>
          <w:numId w:val="9"/>
        </w:numPr>
        <w:suppressAutoHyphens w:val="0"/>
        <w:spacing w:before="240" w:line="360" w:lineRule="auto"/>
        <w:jc w:val="both"/>
        <w:rPr>
          <w:sz w:val="22"/>
          <w:szCs w:val="22"/>
        </w:rPr>
      </w:pPr>
      <w:r w:rsidRPr="006A6070">
        <w:rPr>
          <w:sz w:val="22"/>
          <w:szCs w:val="22"/>
        </w:rPr>
        <w:lastRenderedPageBreak/>
        <w:t>CABECEIRA DE PONTES</w:t>
      </w:r>
    </w:p>
    <w:p w:rsidR="00854C34" w:rsidRPr="006A6070" w:rsidRDefault="00854C34" w:rsidP="00854C34">
      <w:pPr>
        <w:pStyle w:val="Cabealho1"/>
        <w:keepLines/>
        <w:numPr>
          <w:ilvl w:val="1"/>
          <w:numId w:val="9"/>
        </w:numPr>
        <w:suppressAutoHyphens w:val="0"/>
        <w:spacing w:before="240" w:line="360" w:lineRule="auto"/>
        <w:ind w:left="567" w:hanging="425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 xml:space="preserve">Esta especificação tem por objetivo demonstrar as características construtivas das cabeceiras, inclusive as fundações, descrevendo todas e quaisquer informações necessária para uma correta execução dos projetos. </w:t>
      </w:r>
    </w:p>
    <w:p w:rsidR="00854C34" w:rsidRPr="006A6070" w:rsidRDefault="00B81EC1" w:rsidP="00854C34">
      <w:pPr>
        <w:pStyle w:val="Cabealho1"/>
        <w:keepLines/>
        <w:numPr>
          <w:ilvl w:val="1"/>
          <w:numId w:val="9"/>
        </w:numPr>
        <w:suppressAutoHyphens w:val="0"/>
        <w:spacing w:before="240" w:line="360" w:lineRule="auto"/>
        <w:ind w:left="567" w:hanging="425"/>
        <w:jc w:val="both"/>
        <w:rPr>
          <w:sz w:val="22"/>
          <w:szCs w:val="22"/>
        </w:rPr>
      </w:pPr>
      <w:r w:rsidRPr="006A6070">
        <w:rPr>
          <w:sz w:val="22"/>
          <w:szCs w:val="22"/>
        </w:rPr>
        <w:t>LIMPEZA / PATAMARIZAÇÃO</w:t>
      </w:r>
      <w:bookmarkEnd w:id="11"/>
    </w:p>
    <w:p w:rsidR="00854C34" w:rsidRPr="006A6070" w:rsidRDefault="00B81EC1" w:rsidP="00854C34">
      <w:pPr>
        <w:pStyle w:val="Cabealho1"/>
        <w:keepLines/>
        <w:numPr>
          <w:ilvl w:val="2"/>
          <w:numId w:val="9"/>
        </w:numPr>
        <w:suppressAutoHyphens w:val="0"/>
        <w:spacing w:before="240" w:line="360" w:lineRule="auto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 xml:space="preserve">Inicialmente a área de trabalho para execução das cabeceiras deverá ser limpa. A locação deste deverá estar em conformidade com o projeto de implantação, onde constem de forma simples e clara todos os pontos de referência e níveis necessários para sua locação. Esse processo será realizado por </w:t>
      </w:r>
      <w:proofErr w:type="gramStart"/>
      <w:r w:rsidRPr="006A6070">
        <w:rPr>
          <w:b w:val="0"/>
          <w:sz w:val="22"/>
          <w:szCs w:val="22"/>
        </w:rPr>
        <w:t>equipe</w:t>
      </w:r>
      <w:proofErr w:type="gramEnd"/>
      <w:r w:rsidRPr="006A6070">
        <w:rPr>
          <w:b w:val="0"/>
          <w:sz w:val="22"/>
          <w:szCs w:val="22"/>
        </w:rPr>
        <w:t xml:space="preserve"> qualificada, com utilização de aparelho tipo Estação Total. Os serviços de escavação e compactação deverão ser executados com equipamentos adequados, sendo que os materiais excedentes deverão ser encaminhados para bota fora autorizado pela Contratante.</w:t>
      </w:r>
    </w:p>
    <w:p w:rsidR="00B81EC1" w:rsidRPr="006A6070" w:rsidRDefault="00B81EC1" w:rsidP="00854C34">
      <w:pPr>
        <w:pStyle w:val="Cabealho1"/>
        <w:keepLines/>
        <w:numPr>
          <w:ilvl w:val="2"/>
          <w:numId w:val="9"/>
        </w:numPr>
        <w:suppressAutoHyphens w:val="0"/>
        <w:spacing w:before="240" w:line="360" w:lineRule="auto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 xml:space="preserve">A patamarização será necessária para o acesso de pessoal e equipamentos no local de execução das fundações, bem como a chegada de equipamento bate estacas para que possa ser feito a cravação das estacas. </w:t>
      </w:r>
    </w:p>
    <w:p w:rsidR="00854C34" w:rsidRPr="006A6070" w:rsidRDefault="00B81EC1" w:rsidP="00854C34">
      <w:pPr>
        <w:pStyle w:val="Cabealho1"/>
        <w:keepLines/>
        <w:numPr>
          <w:ilvl w:val="1"/>
          <w:numId w:val="9"/>
        </w:numPr>
        <w:suppressAutoHyphens w:val="0"/>
        <w:spacing w:before="240" w:line="360" w:lineRule="auto"/>
        <w:ind w:left="567" w:hanging="425"/>
        <w:jc w:val="both"/>
        <w:rPr>
          <w:sz w:val="22"/>
          <w:szCs w:val="22"/>
        </w:rPr>
      </w:pPr>
      <w:bookmarkStart w:id="13" w:name="_Toc4401448"/>
      <w:r w:rsidRPr="006A6070">
        <w:rPr>
          <w:sz w:val="22"/>
          <w:szCs w:val="22"/>
        </w:rPr>
        <w:t>TIPOS DE FUNDAÇÕES QUE PODERÃO SER UTILIZADAS DEPENDENDO DO RESULTADO DA SONDAGEM DE SOLO DE CADA LOCAL:</w:t>
      </w:r>
      <w:bookmarkEnd w:id="13"/>
    </w:p>
    <w:p w:rsidR="00854C34" w:rsidRPr="006A6070" w:rsidRDefault="00B81EC1" w:rsidP="00854C34">
      <w:pPr>
        <w:pStyle w:val="Cabealho1"/>
        <w:keepLines/>
        <w:numPr>
          <w:ilvl w:val="2"/>
          <w:numId w:val="9"/>
        </w:numPr>
        <w:suppressAutoHyphens w:val="0"/>
        <w:spacing w:before="240" w:line="360" w:lineRule="auto"/>
        <w:jc w:val="both"/>
        <w:rPr>
          <w:sz w:val="22"/>
          <w:szCs w:val="22"/>
        </w:rPr>
      </w:pPr>
      <w:r w:rsidRPr="006A6070">
        <w:rPr>
          <w:sz w:val="22"/>
          <w:szCs w:val="22"/>
        </w:rPr>
        <w:t>ANCORAGEM EM SOLO FIRME – FUNDAÇÃO DIRETA RASA</w:t>
      </w:r>
    </w:p>
    <w:p w:rsidR="00B81EC1" w:rsidRPr="006A6070" w:rsidRDefault="00B81EC1" w:rsidP="00854C34">
      <w:pPr>
        <w:pStyle w:val="Cabealho1"/>
        <w:keepLines/>
        <w:numPr>
          <w:ilvl w:val="3"/>
          <w:numId w:val="9"/>
        </w:numPr>
        <w:suppressAutoHyphens w:val="0"/>
        <w:spacing w:before="240" w:line="360" w:lineRule="auto"/>
        <w:jc w:val="both"/>
        <w:rPr>
          <w:b w:val="0"/>
          <w:sz w:val="22"/>
          <w:szCs w:val="22"/>
        </w:rPr>
      </w:pPr>
      <w:r w:rsidRPr="006A6070">
        <w:rPr>
          <w:rFonts w:cs="Arial"/>
          <w:b w:val="0"/>
          <w:sz w:val="22"/>
          <w:szCs w:val="22"/>
        </w:rPr>
        <w:t>Quando da presença de solos duros aflorando a cota de apoio das fundações, esta deverá ser executada com o sistema de “Ancoragem”, ou seja, pinos de aço CA-50 com diâmetro de 25,00mm e comprimento de 1,20m serão inseridos neste solo em furos de 50,00mm e profundidade mínima de 0,80m. Estes pinos serão grauteados com argamassa de elevada resistência, conforme descrito no projeto exec</w:t>
      </w:r>
      <w:r w:rsidR="00854C34" w:rsidRPr="006A6070">
        <w:rPr>
          <w:rFonts w:cs="Arial"/>
          <w:b w:val="0"/>
          <w:sz w:val="22"/>
          <w:szCs w:val="22"/>
        </w:rPr>
        <w:t xml:space="preserve">utivo. </w:t>
      </w:r>
      <w:r w:rsidRPr="006A6070">
        <w:rPr>
          <w:rFonts w:cs="Arial"/>
          <w:b w:val="0"/>
          <w:sz w:val="22"/>
          <w:szCs w:val="22"/>
        </w:rPr>
        <w:t xml:space="preserve">Após o grauteamento, um bloco de concreto armado com altura de 0,40m e largura de 1,00m e comprimento de 10,62m. </w:t>
      </w:r>
    </w:p>
    <w:p w:rsidR="00B81EC1" w:rsidRPr="006A6070" w:rsidRDefault="00B81EC1" w:rsidP="00854C34">
      <w:pPr>
        <w:pStyle w:val="Cabealho1"/>
        <w:keepLines/>
        <w:numPr>
          <w:ilvl w:val="2"/>
          <w:numId w:val="9"/>
        </w:numPr>
        <w:suppressAutoHyphens w:val="0"/>
        <w:spacing w:before="240" w:line="360" w:lineRule="auto"/>
        <w:jc w:val="both"/>
        <w:rPr>
          <w:sz w:val="22"/>
          <w:szCs w:val="22"/>
        </w:rPr>
      </w:pPr>
      <w:r w:rsidRPr="006A6070">
        <w:rPr>
          <w:sz w:val="22"/>
          <w:szCs w:val="22"/>
        </w:rPr>
        <w:t>ESTACAS PRÉ MOLDADAS DE CONCRETO – FUNDAÇÃO PROFUNDA.</w:t>
      </w:r>
    </w:p>
    <w:p w:rsidR="00B81EC1" w:rsidRPr="006A6070" w:rsidRDefault="00B81EC1" w:rsidP="00854C34">
      <w:pPr>
        <w:pStyle w:val="Cabealho1"/>
        <w:keepLines/>
        <w:numPr>
          <w:ilvl w:val="3"/>
          <w:numId w:val="9"/>
        </w:numPr>
        <w:suppressAutoHyphens w:val="0"/>
        <w:spacing w:before="240" w:line="360" w:lineRule="auto"/>
        <w:jc w:val="both"/>
        <w:rPr>
          <w:rFonts w:cs="Arial"/>
          <w:b w:val="0"/>
          <w:sz w:val="22"/>
          <w:szCs w:val="22"/>
        </w:rPr>
      </w:pPr>
      <w:r w:rsidRPr="006A6070">
        <w:rPr>
          <w:rFonts w:cs="Arial"/>
          <w:b w:val="0"/>
          <w:sz w:val="22"/>
          <w:szCs w:val="22"/>
        </w:rPr>
        <w:t xml:space="preserve">Quando da presença de solos arenosos siltósos indicados na sondagem do solo, as fundações deverão ser executadas com estacas de concreto pré-moldadas, estas com capacidade de carga de 30/50 tonelaldas, conforme descrito no projeto de </w:t>
      </w:r>
      <w:r w:rsidR="00854C34" w:rsidRPr="006A6070">
        <w:rPr>
          <w:rFonts w:cs="Arial"/>
          <w:b w:val="0"/>
          <w:sz w:val="22"/>
          <w:szCs w:val="22"/>
        </w:rPr>
        <w:t xml:space="preserve">fundações. </w:t>
      </w:r>
      <w:r w:rsidRPr="006A6070">
        <w:rPr>
          <w:rFonts w:cs="Arial"/>
          <w:b w:val="0"/>
          <w:sz w:val="22"/>
          <w:szCs w:val="22"/>
        </w:rPr>
        <w:t xml:space="preserve">Após o arrasamento das estacas, um bloco de concreto armado com altura de 0,40m e largura </w:t>
      </w:r>
      <w:r w:rsidR="00854C34" w:rsidRPr="006A6070">
        <w:rPr>
          <w:rFonts w:cs="Arial"/>
          <w:b w:val="0"/>
          <w:sz w:val="22"/>
          <w:szCs w:val="22"/>
        </w:rPr>
        <w:t>de por</w:t>
      </w:r>
      <w:r w:rsidRPr="006A6070">
        <w:rPr>
          <w:rFonts w:cs="Arial"/>
          <w:b w:val="0"/>
          <w:sz w:val="22"/>
          <w:szCs w:val="22"/>
        </w:rPr>
        <w:t xml:space="preserve"> todo o comprimento das cabeceiras e alas</w:t>
      </w:r>
    </w:p>
    <w:p w:rsidR="00B81EC1" w:rsidRPr="006A6070" w:rsidRDefault="00B81EC1" w:rsidP="00854C34">
      <w:pPr>
        <w:pStyle w:val="Cabealho1"/>
        <w:keepLines/>
        <w:numPr>
          <w:ilvl w:val="2"/>
          <w:numId w:val="9"/>
        </w:numPr>
        <w:suppressAutoHyphens w:val="0"/>
        <w:spacing w:before="240" w:line="360" w:lineRule="auto"/>
        <w:jc w:val="both"/>
        <w:rPr>
          <w:sz w:val="22"/>
          <w:szCs w:val="22"/>
        </w:rPr>
      </w:pPr>
      <w:r w:rsidRPr="006A6070">
        <w:rPr>
          <w:sz w:val="22"/>
          <w:szCs w:val="22"/>
        </w:rPr>
        <w:t>ESTACAS METÁLICAS EM TRILHOS TR-45 – FUNDAÇÃO PROFUNDA.</w:t>
      </w:r>
    </w:p>
    <w:p w:rsidR="00B81EC1" w:rsidRPr="006A6070" w:rsidRDefault="00B81EC1" w:rsidP="00854C34">
      <w:pPr>
        <w:pStyle w:val="Cabealho1"/>
        <w:keepLines/>
        <w:numPr>
          <w:ilvl w:val="3"/>
          <w:numId w:val="9"/>
        </w:numPr>
        <w:suppressAutoHyphens w:val="0"/>
        <w:spacing w:before="240" w:line="360" w:lineRule="auto"/>
        <w:jc w:val="both"/>
        <w:rPr>
          <w:rFonts w:cs="Arial"/>
          <w:b w:val="0"/>
          <w:sz w:val="22"/>
          <w:szCs w:val="22"/>
        </w:rPr>
      </w:pPr>
      <w:r w:rsidRPr="006A6070">
        <w:rPr>
          <w:rFonts w:cs="Arial"/>
          <w:b w:val="0"/>
          <w:sz w:val="22"/>
          <w:szCs w:val="22"/>
        </w:rPr>
        <w:t>Quando da presença de solos argilosos siltósos indicados na sondagem do solo, as fundações deverão ser executadas com estacas metálicas em trilho Tr-45, estes com capacidade de carga de 20 toneladas, podendo ser dupladas, conforme des</w:t>
      </w:r>
      <w:r w:rsidR="00854C34" w:rsidRPr="006A6070">
        <w:rPr>
          <w:rFonts w:cs="Arial"/>
          <w:b w:val="0"/>
          <w:sz w:val="22"/>
          <w:szCs w:val="22"/>
        </w:rPr>
        <w:t xml:space="preserve">crito no projeto de fundações. </w:t>
      </w:r>
      <w:r w:rsidRPr="006A6070">
        <w:rPr>
          <w:rFonts w:cs="Arial"/>
          <w:b w:val="0"/>
          <w:sz w:val="22"/>
          <w:szCs w:val="22"/>
        </w:rPr>
        <w:t>Após o arrasamento das estacas, um bloco de concreto armado com altu</w:t>
      </w:r>
      <w:r w:rsidR="00854C34" w:rsidRPr="006A6070">
        <w:rPr>
          <w:rFonts w:cs="Arial"/>
          <w:b w:val="0"/>
          <w:sz w:val="22"/>
          <w:szCs w:val="22"/>
        </w:rPr>
        <w:t xml:space="preserve">ra de 0,40m e largura de 1,00m </w:t>
      </w:r>
      <w:r w:rsidRPr="006A6070">
        <w:rPr>
          <w:rFonts w:cs="Arial"/>
          <w:b w:val="0"/>
          <w:sz w:val="22"/>
          <w:szCs w:val="22"/>
        </w:rPr>
        <w:t>por todo o comprimento das cabeceiras e alas que é de 10,62m.</w:t>
      </w:r>
    </w:p>
    <w:p w:rsidR="00B81EC1" w:rsidRPr="006A6070" w:rsidRDefault="00B81EC1" w:rsidP="00854C34">
      <w:pPr>
        <w:pStyle w:val="Cabealho1"/>
        <w:keepLines/>
        <w:numPr>
          <w:ilvl w:val="1"/>
          <w:numId w:val="9"/>
        </w:numPr>
        <w:suppressAutoHyphens w:val="0"/>
        <w:spacing w:before="240" w:line="360" w:lineRule="auto"/>
        <w:ind w:left="567" w:hanging="425"/>
        <w:jc w:val="both"/>
        <w:rPr>
          <w:sz w:val="22"/>
          <w:szCs w:val="22"/>
        </w:rPr>
      </w:pPr>
      <w:bookmarkStart w:id="14" w:name="_Toc4401449"/>
      <w:r w:rsidRPr="006A6070">
        <w:rPr>
          <w:sz w:val="22"/>
          <w:szCs w:val="22"/>
        </w:rPr>
        <w:t>FORMAS, ARMADURAS E CONCRETO</w:t>
      </w:r>
      <w:bookmarkEnd w:id="14"/>
      <w:r w:rsidRPr="006A6070">
        <w:rPr>
          <w:sz w:val="22"/>
          <w:szCs w:val="22"/>
        </w:rPr>
        <w:t xml:space="preserve"> DOS BLOCOS DE COROAMENTO DAS ANCORAGENS E ESTACAS.</w:t>
      </w:r>
    </w:p>
    <w:p w:rsidR="00B81EC1" w:rsidRPr="006A6070" w:rsidRDefault="00B81EC1" w:rsidP="00854C34">
      <w:pPr>
        <w:pStyle w:val="Cabealho1"/>
        <w:keepLines/>
        <w:numPr>
          <w:ilvl w:val="2"/>
          <w:numId w:val="9"/>
        </w:numPr>
        <w:suppressAutoHyphens w:val="0"/>
        <w:spacing w:before="240" w:line="360" w:lineRule="auto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 xml:space="preserve">As cabeceiras e alas de contenção serão executadas sobre um bloco de coroamento com dimensões </w:t>
      </w:r>
      <w:proofErr w:type="gramStart"/>
      <w:r w:rsidRPr="006A6070">
        <w:rPr>
          <w:b w:val="0"/>
          <w:sz w:val="22"/>
          <w:szCs w:val="22"/>
        </w:rPr>
        <w:t>de</w:t>
      </w:r>
      <w:proofErr w:type="gramEnd"/>
      <w:r w:rsidRPr="006A6070">
        <w:rPr>
          <w:b w:val="0"/>
          <w:sz w:val="22"/>
          <w:szCs w:val="22"/>
        </w:rPr>
        <w:t>: altura 0,40m, largura de 1,</w:t>
      </w:r>
      <w:proofErr w:type="gramStart"/>
      <w:r w:rsidRPr="006A6070">
        <w:rPr>
          <w:b w:val="0"/>
          <w:sz w:val="22"/>
          <w:szCs w:val="22"/>
        </w:rPr>
        <w:t>00m   e</w:t>
      </w:r>
      <w:proofErr w:type="gramEnd"/>
      <w:r w:rsidRPr="006A6070">
        <w:rPr>
          <w:b w:val="0"/>
          <w:sz w:val="22"/>
          <w:szCs w:val="22"/>
        </w:rPr>
        <w:t xml:space="preserve">  comprimento de         . As formas laterais de contenção do concreto fluido serão em madeira comum </w:t>
      </w:r>
      <w:proofErr w:type="gramStart"/>
      <w:r w:rsidRPr="006A6070">
        <w:rPr>
          <w:b w:val="0"/>
          <w:sz w:val="22"/>
          <w:szCs w:val="22"/>
        </w:rPr>
        <w:t>e  chapas</w:t>
      </w:r>
      <w:proofErr w:type="gramEnd"/>
      <w:r w:rsidRPr="006A6070">
        <w:rPr>
          <w:b w:val="0"/>
          <w:sz w:val="22"/>
          <w:szCs w:val="22"/>
        </w:rPr>
        <w:t xml:space="preserve"> de madeira compensada com espessura de 12,00m.  A armadura será em aço CA-050 com taxa de no mínimo 100,00kg/m³ de concreto. O concreto utilizado será o FCK 25Mpa britas 1 e </w:t>
      </w:r>
      <w:proofErr w:type="gramStart"/>
      <w:r w:rsidRPr="006A6070">
        <w:rPr>
          <w:b w:val="0"/>
          <w:sz w:val="22"/>
          <w:szCs w:val="22"/>
        </w:rPr>
        <w:t>2 .</w:t>
      </w:r>
      <w:proofErr w:type="gramEnd"/>
    </w:p>
    <w:p w:rsidR="00B81EC1" w:rsidRPr="006A6070" w:rsidRDefault="00B81EC1" w:rsidP="00854C34">
      <w:pPr>
        <w:jc w:val="both"/>
        <w:rPr>
          <w:sz w:val="22"/>
          <w:szCs w:val="22"/>
        </w:rPr>
      </w:pPr>
    </w:p>
    <w:p w:rsidR="00B81EC1" w:rsidRPr="006A6070" w:rsidRDefault="00B81EC1" w:rsidP="00854C34">
      <w:pPr>
        <w:pStyle w:val="Cabealho1"/>
        <w:keepLines/>
        <w:numPr>
          <w:ilvl w:val="1"/>
          <w:numId w:val="9"/>
        </w:numPr>
        <w:suppressAutoHyphens w:val="0"/>
        <w:spacing w:before="240" w:line="360" w:lineRule="auto"/>
        <w:ind w:left="567" w:hanging="425"/>
        <w:jc w:val="both"/>
        <w:rPr>
          <w:sz w:val="22"/>
          <w:szCs w:val="22"/>
        </w:rPr>
      </w:pPr>
      <w:r w:rsidRPr="006A6070">
        <w:rPr>
          <w:sz w:val="22"/>
          <w:szCs w:val="22"/>
        </w:rPr>
        <w:lastRenderedPageBreak/>
        <w:t>ALVENARIAS DE CONTENÇÃO E APOIOS DAS LONGARINAS.</w:t>
      </w:r>
    </w:p>
    <w:p w:rsidR="00B81EC1" w:rsidRPr="006A6070" w:rsidRDefault="00B81EC1" w:rsidP="00854C34">
      <w:pPr>
        <w:pStyle w:val="Cabealho1"/>
        <w:keepLines/>
        <w:numPr>
          <w:ilvl w:val="2"/>
          <w:numId w:val="9"/>
        </w:numPr>
        <w:suppressAutoHyphens w:val="0"/>
        <w:spacing w:before="240" w:line="360" w:lineRule="auto"/>
        <w:jc w:val="both"/>
        <w:rPr>
          <w:b w:val="0"/>
          <w:sz w:val="22"/>
          <w:szCs w:val="22"/>
        </w:rPr>
      </w:pPr>
      <w:r w:rsidRPr="006A6070">
        <w:rPr>
          <w:b w:val="0"/>
          <w:sz w:val="22"/>
          <w:szCs w:val="22"/>
        </w:rPr>
        <w:t xml:space="preserve">As paredes de contenção serão em blocos de concreto estrutural 19,00x19,00x39,00cm com resistência a compressão superior a 8,00MPA. Os mesmos serão assentados com argamassa a base de areia e cimento e após receberão protensão com macacos hidráulicos de 30 ton. As barras de protensão do ipo dywidag diametro de 19,00mm terão sua ancoragem passiva fixada no bloco de coroamento das fundações e a ancoragem ativa na viga respalde. O projeto executivo deverá detalhar o posicionamento das barras/ancoragens e as tensões aplicadas nas </w:t>
      </w:r>
      <w:proofErr w:type="gramStart"/>
      <w:r w:rsidRPr="006A6070">
        <w:rPr>
          <w:b w:val="0"/>
          <w:sz w:val="22"/>
          <w:szCs w:val="22"/>
        </w:rPr>
        <w:t>barras,  sendo</w:t>
      </w:r>
      <w:proofErr w:type="gramEnd"/>
      <w:r w:rsidRPr="006A6070">
        <w:rPr>
          <w:b w:val="0"/>
          <w:sz w:val="22"/>
          <w:szCs w:val="22"/>
        </w:rPr>
        <w:t xml:space="preserve"> que para cada tipo de solo local teremos um empuxo diferente aplicado as faces internas das paredes de contenção. As alturas destas paredes irão variar conforme as necessidades do local.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B81EC1" w:rsidRPr="006A6070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896" w:rsidRDefault="00552896" w:rsidP="00010EA0">
      <w:r>
        <w:separator/>
      </w:r>
    </w:p>
  </w:endnote>
  <w:endnote w:type="continuationSeparator" w:id="0">
    <w:p w:rsidR="00552896" w:rsidRDefault="00552896" w:rsidP="00010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896" w:rsidRDefault="00552896" w:rsidP="00010EA0">
      <w:r>
        <w:separator/>
      </w:r>
    </w:p>
  </w:footnote>
  <w:footnote w:type="continuationSeparator" w:id="0">
    <w:p w:rsidR="00552896" w:rsidRDefault="00552896" w:rsidP="00010E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896" w:rsidRDefault="00552896">
    <w:pPr>
      <w:pStyle w:val="Cabealho"/>
    </w:pPr>
    <w:r>
      <w:rPr>
        <w:noProof/>
        <w:lang w:eastAsia="pt-BR"/>
      </w:rPr>
      <w:drawing>
        <wp:inline distT="0" distB="0" distL="0" distR="0" wp14:anchorId="274C9FCF" wp14:editId="419B82A5">
          <wp:extent cx="5400040" cy="46228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arca Codevas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462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21550364"/>
    <w:multiLevelType w:val="hybridMultilevel"/>
    <w:tmpl w:val="1E62DC7A"/>
    <w:lvl w:ilvl="0" w:tplc="E13AF2E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20C5E32"/>
    <w:multiLevelType w:val="multilevel"/>
    <w:tmpl w:val="4AF2B1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A0B059E"/>
    <w:multiLevelType w:val="multilevel"/>
    <w:tmpl w:val="4CE41C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"/>
      <w:lvlJc w:val="left"/>
      <w:pPr>
        <w:ind w:left="1080" w:hanging="7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587F408C"/>
    <w:multiLevelType w:val="multilevel"/>
    <w:tmpl w:val="0C28D9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>
    <w:nsid w:val="5B7E3B5B"/>
    <w:multiLevelType w:val="hybridMultilevel"/>
    <w:tmpl w:val="ABB2745E"/>
    <w:lvl w:ilvl="0" w:tplc="FDA431E8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3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C3430B"/>
    <w:multiLevelType w:val="hybridMultilevel"/>
    <w:tmpl w:val="C20E2D7E"/>
    <w:lvl w:ilvl="0" w:tplc="8DF2F870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3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7A6"/>
    <w:rsid w:val="00010EA0"/>
    <w:rsid w:val="00081A4B"/>
    <w:rsid w:val="00133999"/>
    <w:rsid w:val="00206F92"/>
    <w:rsid w:val="00296C5C"/>
    <w:rsid w:val="003C6DB9"/>
    <w:rsid w:val="004535AC"/>
    <w:rsid w:val="00473F89"/>
    <w:rsid w:val="004E789C"/>
    <w:rsid w:val="0050440D"/>
    <w:rsid w:val="00552896"/>
    <w:rsid w:val="005B776A"/>
    <w:rsid w:val="005F48CE"/>
    <w:rsid w:val="006462FA"/>
    <w:rsid w:val="006651EC"/>
    <w:rsid w:val="00676D66"/>
    <w:rsid w:val="006A6070"/>
    <w:rsid w:val="007F143B"/>
    <w:rsid w:val="00854C34"/>
    <w:rsid w:val="00875223"/>
    <w:rsid w:val="00875E5B"/>
    <w:rsid w:val="0091459A"/>
    <w:rsid w:val="00947EDF"/>
    <w:rsid w:val="00984742"/>
    <w:rsid w:val="00A41406"/>
    <w:rsid w:val="00A46EA4"/>
    <w:rsid w:val="00A60C79"/>
    <w:rsid w:val="00B22393"/>
    <w:rsid w:val="00B45093"/>
    <w:rsid w:val="00B81EC1"/>
    <w:rsid w:val="00B95322"/>
    <w:rsid w:val="00BB185E"/>
    <w:rsid w:val="00BE65FF"/>
    <w:rsid w:val="00C966BA"/>
    <w:rsid w:val="00CA3F4D"/>
    <w:rsid w:val="00DC67A6"/>
    <w:rsid w:val="00E875E0"/>
    <w:rsid w:val="00E90D52"/>
    <w:rsid w:val="00E936E8"/>
    <w:rsid w:val="00E97664"/>
    <w:rsid w:val="00EA344D"/>
    <w:rsid w:val="00F212E6"/>
    <w:rsid w:val="00F5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EA0"/>
    <w:pPr>
      <w:suppressAutoHyphens/>
    </w:pPr>
    <w:rPr>
      <w:lang w:eastAsia="ar-SA"/>
    </w:rPr>
  </w:style>
  <w:style w:type="paragraph" w:styleId="Cabealho1">
    <w:name w:val="heading 1"/>
    <w:basedOn w:val="Normal"/>
    <w:next w:val="Normal"/>
    <w:link w:val="Cabealho1Carcter"/>
    <w:qFormat/>
    <w:rsid w:val="00C966BA"/>
    <w:pPr>
      <w:keepNext/>
      <w:jc w:val="center"/>
      <w:outlineLvl w:val="0"/>
    </w:pPr>
    <w:rPr>
      <w:b/>
      <w:sz w:val="16"/>
    </w:rPr>
  </w:style>
  <w:style w:type="paragraph" w:styleId="Cabealho2">
    <w:name w:val="heading 2"/>
    <w:basedOn w:val="Normal"/>
    <w:next w:val="Normal"/>
    <w:link w:val="Cabealho2Carcter"/>
    <w:qFormat/>
    <w:rsid w:val="00C966BA"/>
    <w:pPr>
      <w:keepNext/>
      <w:jc w:val="both"/>
      <w:outlineLvl w:val="1"/>
    </w:pPr>
    <w:rPr>
      <w:rFonts w:ascii="Arial" w:hAnsi="Arial"/>
      <w:b/>
      <w:bCs/>
      <w:color w:val="FF0000"/>
      <w:sz w:val="24"/>
    </w:rPr>
  </w:style>
  <w:style w:type="paragraph" w:styleId="Cabealho3">
    <w:name w:val="heading 3"/>
    <w:basedOn w:val="Normal"/>
    <w:next w:val="Normal"/>
    <w:link w:val="Cabealho3Carcter"/>
    <w:qFormat/>
    <w:rsid w:val="00C966BA"/>
    <w:pPr>
      <w:keepNext/>
      <w:jc w:val="center"/>
      <w:outlineLvl w:val="2"/>
    </w:pPr>
    <w:rPr>
      <w:rFonts w:ascii="Arial" w:hAnsi="Arial"/>
      <w:sz w:val="24"/>
    </w:rPr>
  </w:style>
  <w:style w:type="paragraph" w:styleId="Cabealho4">
    <w:name w:val="heading 4"/>
    <w:basedOn w:val="Normal"/>
    <w:next w:val="Normal"/>
    <w:link w:val="Cabealho4Carcter"/>
    <w:qFormat/>
    <w:rsid w:val="00C966BA"/>
    <w:pPr>
      <w:keepNext/>
      <w:suppressAutoHyphens w:val="0"/>
      <w:jc w:val="center"/>
      <w:outlineLvl w:val="3"/>
    </w:pPr>
    <w:rPr>
      <w:b/>
      <w:sz w:val="19"/>
    </w:rPr>
  </w:style>
  <w:style w:type="paragraph" w:styleId="Cabealho5">
    <w:name w:val="heading 5"/>
    <w:basedOn w:val="Normal"/>
    <w:next w:val="Normal"/>
    <w:link w:val="Cabealho5Carcter"/>
    <w:qFormat/>
    <w:rsid w:val="00C966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C966BA"/>
    <w:pPr>
      <w:keepNext/>
      <w:snapToGrid w:val="0"/>
      <w:spacing w:before="40" w:after="40"/>
      <w:jc w:val="center"/>
      <w:outlineLvl w:val="5"/>
    </w:pPr>
    <w:rPr>
      <w:rFonts w:ascii="Arial" w:hAnsi="Arial"/>
      <w:b/>
      <w:sz w:val="22"/>
    </w:rPr>
  </w:style>
  <w:style w:type="paragraph" w:styleId="Cabealho8">
    <w:name w:val="heading 8"/>
    <w:basedOn w:val="Normal"/>
    <w:next w:val="Normal"/>
    <w:link w:val="Cabealho8Carcter"/>
    <w:qFormat/>
    <w:rsid w:val="00C966BA"/>
    <w:pPr>
      <w:keepNext/>
      <w:spacing w:before="120" w:after="120"/>
      <w:jc w:val="center"/>
      <w:outlineLvl w:val="7"/>
    </w:pPr>
    <w:rPr>
      <w:b/>
      <w:spacing w:val="74"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C966BA"/>
    <w:rPr>
      <w:b/>
      <w:sz w:val="16"/>
      <w:lang w:eastAsia="ar-SA"/>
    </w:rPr>
  </w:style>
  <w:style w:type="character" w:customStyle="1" w:styleId="Cabealho2Carcter">
    <w:name w:val="Cabeçalho 2 Carácter"/>
    <w:basedOn w:val="Tipodeletrapredefinidodopargrafo"/>
    <w:link w:val="Cabealho2"/>
    <w:rsid w:val="00C966BA"/>
    <w:rPr>
      <w:rFonts w:ascii="Arial" w:hAnsi="Arial"/>
      <w:b/>
      <w:bCs/>
      <w:color w:val="FF0000"/>
      <w:sz w:val="24"/>
      <w:lang w:eastAsia="ar-SA"/>
    </w:rPr>
  </w:style>
  <w:style w:type="character" w:customStyle="1" w:styleId="Cabealho3Carcter">
    <w:name w:val="Cabeçalho 3 Carácter"/>
    <w:basedOn w:val="Tipodeletrapredefinidodopargrafo"/>
    <w:link w:val="Cabealho3"/>
    <w:rsid w:val="00C966BA"/>
    <w:rPr>
      <w:rFonts w:ascii="Arial" w:hAnsi="Arial"/>
      <w:sz w:val="24"/>
      <w:lang w:eastAsia="ar-SA"/>
    </w:rPr>
  </w:style>
  <w:style w:type="character" w:customStyle="1" w:styleId="Cabealho4Carcter">
    <w:name w:val="Cabeçalho 4 Carácter"/>
    <w:basedOn w:val="Tipodeletrapredefinidodopargrafo"/>
    <w:link w:val="Cabealho4"/>
    <w:rsid w:val="00C966BA"/>
    <w:rPr>
      <w:b/>
      <w:sz w:val="19"/>
      <w:lang w:eastAsia="ar-SA"/>
    </w:rPr>
  </w:style>
  <w:style w:type="character" w:customStyle="1" w:styleId="Cabealho5Carcter">
    <w:name w:val="Cabeçalho 5 Carácter"/>
    <w:basedOn w:val="Tipodeletrapredefinidodopargrafo"/>
    <w:link w:val="Cabealho5"/>
    <w:rsid w:val="00C966BA"/>
    <w:rPr>
      <w:b/>
      <w:bCs/>
      <w:i/>
      <w:iCs/>
      <w:sz w:val="26"/>
      <w:szCs w:val="26"/>
      <w:lang w:eastAsia="ar-SA"/>
    </w:rPr>
  </w:style>
  <w:style w:type="character" w:customStyle="1" w:styleId="Cabealho6Carcter">
    <w:name w:val="Cabeçalho 6 Carácter"/>
    <w:basedOn w:val="Tipodeletrapredefinidodopargrafo"/>
    <w:link w:val="Cabealho6"/>
    <w:rsid w:val="00C966BA"/>
    <w:rPr>
      <w:rFonts w:ascii="Arial" w:hAnsi="Arial"/>
      <w:b/>
      <w:sz w:val="22"/>
      <w:lang w:eastAsia="ar-SA"/>
    </w:rPr>
  </w:style>
  <w:style w:type="character" w:customStyle="1" w:styleId="Cabealho8Carcter">
    <w:name w:val="Cabeçalho 8 Carácter"/>
    <w:basedOn w:val="Tipodeletrapredefinidodopargrafo"/>
    <w:link w:val="Cabealho8"/>
    <w:rsid w:val="00C966BA"/>
    <w:rPr>
      <w:b/>
      <w:spacing w:val="74"/>
      <w:sz w:val="28"/>
      <w:lang w:eastAsia="ar-SA"/>
    </w:rPr>
  </w:style>
  <w:style w:type="paragraph" w:styleId="ndice1">
    <w:name w:val="toc 1"/>
    <w:basedOn w:val="Normal"/>
    <w:next w:val="Normal"/>
    <w:autoRedefine/>
    <w:uiPriority w:val="39"/>
    <w:qFormat/>
    <w:rsid w:val="00C966BA"/>
  </w:style>
  <w:style w:type="paragraph" w:styleId="ndice2">
    <w:name w:val="toc 2"/>
    <w:basedOn w:val="Normal"/>
    <w:next w:val="Normal"/>
    <w:autoRedefine/>
    <w:uiPriority w:val="39"/>
    <w:qFormat/>
    <w:rsid w:val="00C966BA"/>
    <w:pPr>
      <w:ind w:left="200"/>
    </w:pPr>
  </w:style>
  <w:style w:type="paragraph" w:styleId="ndice3">
    <w:name w:val="toc 3"/>
    <w:basedOn w:val="Normal"/>
    <w:next w:val="Normal"/>
    <w:autoRedefine/>
    <w:uiPriority w:val="39"/>
    <w:unhideWhenUsed/>
    <w:qFormat/>
    <w:rsid w:val="00C966BA"/>
    <w:pPr>
      <w:suppressAutoHyphens w:val="0"/>
      <w:spacing w:after="100" w:line="276" w:lineRule="auto"/>
      <w:ind w:left="440"/>
    </w:pPr>
    <w:rPr>
      <w:rFonts w:ascii="Calibri" w:hAnsi="Calibri"/>
      <w:sz w:val="22"/>
      <w:szCs w:val="22"/>
      <w:lang w:eastAsia="pt-BR"/>
    </w:rPr>
  </w:style>
  <w:style w:type="paragraph" w:styleId="Legenda">
    <w:name w:val="caption"/>
    <w:basedOn w:val="Normal"/>
    <w:uiPriority w:val="35"/>
    <w:qFormat/>
    <w:rsid w:val="00C966BA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styleId="Ttulo">
    <w:name w:val="Title"/>
    <w:basedOn w:val="Normal"/>
    <w:next w:val="Subttulo"/>
    <w:link w:val="TtuloCarcter"/>
    <w:qFormat/>
    <w:rsid w:val="00C966BA"/>
    <w:pPr>
      <w:jc w:val="center"/>
    </w:pPr>
    <w:rPr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C966BA"/>
    <w:rPr>
      <w:sz w:val="24"/>
      <w:u w:val="single"/>
      <w:lang w:eastAsia="ar-SA"/>
    </w:rPr>
  </w:style>
  <w:style w:type="paragraph" w:styleId="Subttulo">
    <w:name w:val="Subtitle"/>
    <w:basedOn w:val="Normal"/>
    <w:next w:val="Corpodetexto"/>
    <w:link w:val="SubttuloCarcter"/>
    <w:qFormat/>
    <w:rsid w:val="00C966BA"/>
    <w:pPr>
      <w:keepNext/>
      <w:spacing w:before="240" w:after="120"/>
      <w:jc w:val="center"/>
    </w:pPr>
    <w:rPr>
      <w:rFonts w:ascii="Arial" w:eastAsia="Lucida Sans Unicode" w:hAnsi="Arial" w:cs="Lucida Sans Unicode"/>
      <w:i/>
      <w:iCs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rsid w:val="00C966B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styleId="Corpodetexto">
    <w:name w:val="Body Text"/>
    <w:basedOn w:val="Normal"/>
    <w:link w:val="CorpodetextoCarcter"/>
    <w:uiPriority w:val="99"/>
    <w:unhideWhenUsed/>
    <w:rsid w:val="00C966BA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rsid w:val="00C966BA"/>
    <w:rPr>
      <w:lang w:eastAsia="ar-SA"/>
    </w:rPr>
  </w:style>
  <w:style w:type="character" w:styleId="Forte">
    <w:name w:val="Strong"/>
    <w:aliases w:val="Titulos"/>
    <w:qFormat/>
    <w:rsid w:val="00C966BA"/>
    <w:rPr>
      <w:rFonts w:ascii="Arial Black" w:hAnsi="Arial Black"/>
      <w:b/>
      <w:bCs/>
      <w:sz w:val="22"/>
    </w:rPr>
  </w:style>
  <w:style w:type="paragraph" w:styleId="PargrafodaLista">
    <w:name w:val="List Paragraph"/>
    <w:basedOn w:val="Normal"/>
    <w:qFormat/>
    <w:rsid w:val="00C966BA"/>
    <w:pPr>
      <w:ind w:left="708"/>
    </w:pPr>
  </w:style>
  <w:style w:type="paragraph" w:styleId="Ttulodondice">
    <w:name w:val="TOC Heading"/>
    <w:basedOn w:val="Cabealho1"/>
    <w:next w:val="Normal"/>
    <w:uiPriority w:val="39"/>
    <w:unhideWhenUsed/>
    <w:qFormat/>
    <w:rsid w:val="00C966BA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pt-BR"/>
    </w:rPr>
  </w:style>
  <w:style w:type="paragraph" w:styleId="Cabealho">
    <w:name w:val="header"/>
    <w:basedOn w:val="Normal"/>
    <w:link w:val="CabealhoCarcter"/>
    <w:uiPriority w:val="99"/>
    <w:unhideWhenUsed/>
    <w:rsid w:val="00010EA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10EA0"/>
    <w:rPr>
      <w:lang w:eastAsia="ar-SA"/>
    </w:rPr>
  </w:style>
  <w:style w:type="paragraph" w:styleId="Rodap">
    <w:name w:val="footer"/>
    <w:basedOn w:val="Normal"/>
    <w:link w:val="RodapCarcter"/>
    <w:uiPriority w:val="99"/>
    <w:unhideWhenUsed/>
    <w:rsid w:val="00010EA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10EA0"/>
    <w:rPr>
      <w:lang w:eastAsia="ar-SA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010EA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10EA0"/>
    <w:rPr>
      <w:rFonts w:ascii="Tahoma" w:hAnsi="Tahoma" w:cs="Tahoma"/>
      <w:sz w:val="16"/>
      <w:szCs w:val="16"/>
      <w:lang w:eastAsia="ar-SA"/>
    </w:rPr>
  </w:style>
  <w:style w:type="paragraph" w:customStyle="1" w:styleId="artigo">
    <w:name w:val="artigo"/>
    <w:basedOn w:val="Normal"/>
    <w:rsid w:val="00EA344D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Hiperligao">
    <w:name w:val="Hyperlink"/>
    <w:basedOn w:val="Tipodeletrapredefinidodopargrafo"/>
    <w:uiPriority w:val="99"/>
    <w:semiHidden/>
    <w:unhideWhenUsed/>
    <w:rsid w:val="001339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EA0"/>
    <w:pPr>
      <w:suppressAutoHyphens/>
    </w:pPr>
    <w:rPr>
      <w:lang w:eastAsia="ar-SA"/>
    </w:rPr>
  </w:style>
  <w:style w:type="paragraph" w:styleId="Cabealho1">
    <w:name w:val="heading 1"/>
    <w:basedOn w:val="Normal"/>
    <w:next w:val="Normal"/>
    <w:link w:val="Cabealho1Carcter"/>
    <w:qFormat/>
    <w:rsid w:val="00C966BA"/>
    <w:pPr>
      <w:keepNext/>
      <w:jc w:val="center"/>
      <w:outlineLvl w:val="0"/>
    </w:pPr>
    <w:rPr>
      <w:b/>
      <w:sz w:val="16"/>
    </w:rPr>
  </w:style>
  <w:style w:type="paragraph" w:styleId="Cabealho2">
    <w:name w:val="heading 2"/>
    <w:basedOn w:val="Normal"/>
    <w:next w:val="Normal"/>
    <w:link w:val="Cabealho2Carcter"/>
    <w:qFormat/>
    <w:rsid w:val="00C966BA"/>
    <w:pPr>
      <w:keepNext/>
      <w:jc w:val="both"/>
      <w:outlineLvl w:val="1"/>
    </w:pPr>
    <w:rPr>
      <w:rFonts w:ascii="Arial" w:hAnsi="Arial"/>
      <w:b/>
      <w:bCs/>
      <w:color w:val="FF0000"/>
      <w:sz w:val="24"/>
    </w:rPr>
  </w:style>
  <w:style w:type="paragraph" w:styleId="Cabealho3">
    <w:name w:val="heading 3"/>
    <w:basedOn w:val="Normal"/>
    <w:next w:val="Normal"/>
    <w:link w:val="Cabealho3Carcter"/>
    <w:qFormat/>
    <w:rsid w:val="00C966BA"/>
    <w:pPr>
      <w:keepNext/>
      <w:jc w:val="center"/>
      <w:outlineLvl w:val="2"/>
    </w:pPr>
    <w:rPr>
      <w:rFonts w:ascii="Arial" w:hAnsi="Arial"/>
      <w:sz w:val="24"/>
    </w:rPr>
  </w:style>
  <w:style w:type="paragraph" w:styleId="Cabealho4">
    <w:name w:val="heading 4"/>
    <w:basedOn w:val="Normal"/>
    <w:next w:val="Normal"/>
    <w:link w:val="Cabealho4Carcter"/>
    <w:qFormat/>
    <w:rsid w:val="00C966BA"/>
    <w:pPr>
      <w:keepNext/>
      <w:suppressAutoHyphens w:val="0"/>
      <w:jc w:val="center"/>
      <w:outlineLvl w:val="3"/>
    </w:pPr>
    <w:rPr>
      <w:b/>
      <w:sz w:val="19"/>
    </w:rPr>
  </w:style>
  <w:style w:type="paragraph" w:styleId="Cabealho5">
    <w:name w:val="heading 5"/>
    <w:basedOn w:val="Normal"/>
    <w:next w:val="Normal"/>
    <w:link w:val="Cabealho5Carcter"/>
    <w:qFormat/>
    <w:rsid w:val="00C966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C966BA"/>
    <w:pPr>
      <w:keepNext/>
      <w:snapToGrid w:val="0"/>
      <w:spacing w:before="40" w:after="40"/>
      <w:jc w:val="center"/>
      <w:outlineLvl w:val="5"/>
    </w:pPr>
    <w:rPr>
      <w:rFonts w:ascii="Arial" w:hAnsi="Arial"/>
      <w:b/>
      <w:sz w:val="22"/>
    </w:rPr>
  </w:style>
  <w:style w:type="paragraph" w:styleId="Cabealho8">
    <w:name w:val="heading 8"/>
    <w:basedOn w:val="Normal"/>
    <w:next w:val="Normal"/>
    <w:link w:val="Cabealho8Carcter"/>
    <w:qFormat/>
    <w:rsid w:val="00C966BA"/>
    <w:pPr>
      <w:keepNext/>
      <w:spacing w:before="120" w:after="120"/>
      <w:jc w:val="center"/>
      <w:outlineLvl w:val="7"/>
    </w:pPr>
    <w:rPr>
      <w:b/>
      <w:spacing w:val="74"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C966BA"/>
    <w:rPr>
      <w:b/>
      <w:sz w:val="16"/>
      <w:lang w:eastAsia="ar-SA"/>
    </w:rPr>
  </w:style>
  <w:style w:type="character" w:customStyle="1" w:styleId="Cabealho2Carcter">
    <w:name w:val="Cabeçalho 2 Carácter"/>
    <w:basedOn w:val="Tipodeletrapredefinidodopargrafo"/>
    <w:link w:val="Cabealho2"/>
    <w:rsid w:val="00C966BA"/>
    <w:rPr>
      <w:rFonts w:ascii="Arial" w:hAnsi="Arial"/>
      <w:b/>
      <w:bCs/>
      <w:color w:val="FF0000"/>
      <w:sz w:val="24"/>
      <w:lang w:eastAsia="ar-SA"/>
    </w:rPr>
  </w:style>
  <w:style w:type="character" w:customStyle="1" w:styleId="Cabealho3Carcter">
    <w:name w:val="Cabeçalho 3 Carácter"/>
    <w:basedOn w:val="Tipodeletrapredefinidodopargrafo"/>
    <w:link w:val="Cabealho3"/>
    <w:rsid w:val="00C966BA"/>
    <w:rPr>
      <w:rFonts w:ascii="Arial" w:hAnsi="Arial"/>
      <w:sz w:val="24"/>
      <w:lang w:eastAsia="ar-SA"/>
    </w:rPr>
  </w:style>
  <w:style w:type="character" w:customStyle="1" w:styleId="Cabealho4Carcter">
    <w:name w:val="Cabeçalho 4 Carácter"/>
    <w:basedOn w:val="Tipodeletrapredefinidodopargrafo"/>
    <w:link w:val="Cabealho4"/>
    <w:rsid w:val="00C966BA"/>
    <w:rPr>
      <w:b/>
      <w:sz w:val="19"/>
      <w:lang w:eastAsia="ar-SA"/>
    </w:rPr>
  </w:style>
  <w:style w:type="character" w:customStyle="1" w:styleId="Cabealho5Carcter">
    <w:name w:val="Cabeçalho 5 Carácter"/>
    <w:basedOn w:val="Tipodeletrapredefinidodopargrafo"/>
    <w:link w:val="Cabealho5"/>
    <w:rsid w:val="00C966BA"/>
    <w:rPr>
      <w:b/>
      <w:bCs/>
      <w:i/>
      <w:iCs/>
      <w:sz w:val="26"/>
      <w:szCs w:val="26"/>
      <w:lang w:eastAsia="ar-SA"/>
    </w:rPr>
  </w:style>
  <w:style w:type="character" w:customStyle="1" w:styleId="Cabealho6Carcter">
    <w:name w:val="Cabeçalho 6 Carácter"/>
    <w:basedOn w:val="Tipodeletrapredefinidodopargrafo"/>
    <w:link w:val="Cabealho6"/>
    <w:rsid w:val="00C966BA"/>
    <w:rPr>
      <w:rFonts w:ascii="Arial" w:hAnsi="Arial"/>
      <w:b/>
      <w:sz w:val="22"/>
      <w:lang w:eastAsia="ar-SA"/>
    </w:rPr>
  </w:style>
  <w:style w:type="character" w:customStyle="1" w:styleId="Cabealho8Carcter">
    <w:name w:val="Cabeçalho 8 Carácter"/>
    <w:basedOn w:val="Tipodeletrapredefinidodopargrafo"/>
    <w:link w:val="Cabealho8"/>
    <w:rsid w:val="00C966BA"/>
    <w:rPr>
      <w:b/>
      <w:spacing w:val="74"/>
      <w:sz w:val="28"/>
      <w:lang w:eastAsia="ar-SA"/>
    </w:rPr>
  </w:style>
  <w:style w:type="paragraph" w:styleId="ndice1">
    <w:name w:val="toc 1"/>
    <w:basedOn w:val="Normal"/>
    <w:next w:val="Normal"/>
    <w:autoRedefine/>
    <w:uiPriority w:val="39"/>
    <w:qFormat/>
    <w:rsid w:val="00C966BA"/>
  </w:style>
  <w:style w:type="paragraph" w:styleId="ndice2">
    <w:name w:val="toc 2"/>
    <w:basedOn w:val="Normal"/>
    <w:next w:val="Normal"/>
    <w:autoRedefine/>
    <w:uiPriority w:val="39"/>
    <w:qFormat/>
    <w:rsid w:val="00C966BA"/>
    <w:pPr>
      <w:ind w:left="200"/>
    </w:pPr>
  </w:style>
  <w:style w:type="paragraph" w:styleId="ndice3">
    <w:name w:val="toc 3"/>
    <w:basedOn w:val="Normal"/>
    <w:next w:val="Normal"/>
    <w:autoRedefine/>
    <w:uiPriority w:val="39"/>
    <w:unhideWhenUsed/>
    <w:qFormat/>
    <w:rsid w:val="00C966BA"/>
    <w:pPr>
      <w:suppressAutoHyphens w:val="0"/>
      <w:spacing w:after="100" w:line="276" w:lineRule="auto"/>
      <w:ind w:left="440"/>
    </w:pPr>
    <w:rPr>
      <w:rFonts w:ascii="Calibri" w:hAnsi="Calibri"/>
      <w:sz w:val="22"/>
      <w:szCs w:val="22"/>
      <w:lang w:eastAsia="pt-BR"/>
    </w:rPr>
  </w:style>
  <w:style w:type="paragraph" w:styleId="Legenda">
    <w:name w:val="caption"/>
    <w:basedOn w:val="Normal"/>
    <w:uiPriority w:val="35"/>
    <w:qFormat/>
    <w:rsid w:val="00C966BA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styleId="Ttulo">
    <w:name w:val="Title"/>
    <w:basedOn w:val="Normal"/>
    <w:next w:val="Subttulo"/>
    <w:link w:val="TtuloCarcter"/>
    <w:qFormat/>
    <w:rsid w:val="00C966BA"/>
    <w:pPr>
      <w:jc w:val="center"/>
    </w:pPr>
    <w:rPr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C966BA"/>
    <w:rPr>
      <w:sz w:val="24"/>
      <w:u w:val="single"/>
      <w:lang w:eastAsia="ar-SA"/>
    </w:rPr>
  </w:style>
  <w:style w:type="paragraph" w:styleId="Subttulo">
    <w:name w:val="Subtitle"/>
    <w:basedOn w:val="Normal"/>
    <w:next w:val="Corpodetexto"/>
    <w:link w:val="SubttuloCarcter"/>
    <w:qFormat/>
    <w:rsid w:val="00C966BA"/>
    <w:pPr>
      <w:keepNext/>
      <w:spacing w:before="240" w:after="120"/>
      <w:jc w:val="center"/>
    </w:pPr>
    <w:rPr>
      <w:rFonts w:ascii="Arial" w:eastAsia="Lucida Sans Unicode" w:hAnsi="Arial" w:cs="Lucida Sans Unicode"/>
      <w:i/>
      <w:iCs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rsid w:val="00C966B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styleId="Corpodetexto">
    <w:name w:val="Body Text"/>
    <w:basedOn w:val="Normal"/>
    <w:link w:val="CorpodetextoCarcter"/>
    <w:uiPriority w:val="99"/>
    <w:unhideWhenUsed/>
    <w:rsid w:val="00C966BA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rsid w:val="00C966BA"/>
    <w:rPr>
      <w:lang w:eastAsia="ar-SA"/>
    </w:rPr>
  </w:style>
  <w:style w:type="character" w:styleId="Forte">
    <w:name w:val="Strong"/>
    <w:aliases w:val="Titulos"/>
    <w:qFormat/>
    <w:rsid w:val="00C966BA"/>
    <w:rPr>
      <w:rFonts w:ascii="Arial Black" w:hAnsi="Arial Black"/>
      <w:b/>
      <w:bCs/>
      <w:sz w:val="22"/>
    </w:rPr>
  </w:style>
  <w:style w:type="paragraph" w:styleId="PargrafodaLista">
    <w:name w:val="List Paragraph"/>
    <w:basedOn w:val="Normal"/>
    <w:qFormat/>
    <w:rsid w:val="00C966BA"/>
    <w:pPr>
      <w:ind w:left="708"/>
    </w:pPr>
  </w:style>
  <w:style w:type="paragraph" w:styleId="Ttulodondice">
    <w:name w:val="TOC Heading"/>
    <w:basedOn w:val="Cabealho1"/>
    <w:next w:val="Normal"/>
    <w:uiPriority w:val="39"/>
    <w:unhideWhenUsed/>
    <w:qFormat/>
    <w:rsid w:val="00C966BA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pt-BR"/>
    </w:rPr>
  </w:style>
  <w:style w:type="paragraph" w:styleId="Cabealho">
    <w:name w:val="header"/>
    <w:basedOn w:val="Normal"/>
    <w:link w:val="CabealhoCarcter"/>
    <w:uiPriority w:val="99"/>
    <w:unhideWhenUsed/>
    <w:rsid w:val="00010EA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10EA0"/>
    <w:rPr>
      <w:lang w:eastAsia="ar-SA"/>
    </w:rPr>
  </w:style>
  <w:style w:type="paragraph" w:styleId="Rodap">
    <w:name w:val="footer"/>
    <w:basedOn w:val="Normal"/>
    <w:link w:val="RodapCarcter"/>
    <w:uiPriority w:val="99"/>
    <w:unhideWhenUsed/>
    <w:rsid w:val="00010EA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10EA0"/>
    <w:rPr>
      <w:lang w:eastAsia="ar-SA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010EA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10EA0"/>
    <w:rPr>
      <w:rFonts w:ascii="Tahoma" w:hAnsi="Tahoma" w:cs="Tahoma"/>
      <w:sz w:val="16"/>
      <w:szCs w:val="16"/>
      <w:lang w:eastAsia="ar-SA"/>
    </w:rPr>
  </w:style>
  <w:style w:type="paragraph" w:customStyle="1" w:styleId="artigo">
    <w:name w:val="artigo"/>
    <w:basedOn w:val="Normal"/>
    <w:rsid w:val="00EA344D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Hiperligao">
    <w:name w:val="Hyperlink"/>
    <w:basedOn w:val="Tipodeletrapredefinidodopargrafo"/>
    <w:uiPriority w:val="99"/>
    <w:semiHidden/>
    <w:unhideWhenUsed/>
    <w:rsid w:val="001339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8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7C95C-9406-421B-AF3F-E182906C5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7</Pages>
  <Words>1639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  Santos 8ª SR</dc:creator>
  <cp:lastModifiedBy>Davi Santos</cp:lastModifiedBy>
  <cp:revision>8</cp:revision>
  <cp:lastPrinted>2019-08-07T13:21:00Z</cp:lastPrinted>
  <dcterms:created xsi:type="dcterms:W3CDTF">2019-08-07T13:20:00Z</dcterms:created>
  <dcterms:modified xsi:type="dcterms:W3CDTF">2019-08-07T18:28:00Z</dcterms:modified>
</cp:coreProperties>
</file>